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spacing w:line="560" w:lineRule="exact"/>
        <w:jc w:val="center"/>
        <w:outlineLvl w:val="0"/>
        <w:rPr>
          <w:rFonts w:ascii="方正小标宋简体" w:hAnsi="宋体" w:eastAsia="方正小标宋简体"/>
          <w:color w:val="000000"/>
          <w:sz w:val="72"/>
          <w:szCs w:val="72"/>
        </w:rPr>
      </w:pPr>
      <w:bookmarkStart w:id="0" w:name="_Toc15306267"/>
    </w:p>
    <w:p>
      <w:pPr>
        <w:pageBreakBefore w:val="0"/>
        <w:kinsoku/>
        <w:wordWrap/>
        <w:overflowPunct/>
        <w:topLinePunct w:val="0"/>
        <w:bidi w:val="0"/>
        <w:spacing w:line="560" w:lineRule="exact"/>
        <w:jc w:val="center"/>
        <w:outlineLvl w:val="0"/>
        <w:rPr>
          <w:rFonts w:ascii="方正小标宋简体" w:hAnsi="宋体" w:eastAsia="方正小标宋简体"/>
          <w:color w:val="000000"/>
          <w:sz w:val="72"/>
          <w:szCs w:val="72"/>
        </w:rPr>
      </w:pPr>
    </w:p>
    <w:p>
      <w:pPr>
        <w:pageBreakBefore w:val="0"/>
        <w:kinsoku/>
        <w:wordWrap/>
        <w:overflowPunct/>
        <w:topLinePunct w:val="0"/>
        <w:bidi w:val="0"/>
        <w:spacing w:line="560" w:lineRule="exact"/>
        <w:jc w:val="both"/>
        <w:outlineLvl w:val="0"/>
        <w:rPr>
          <w:rFonts w:ascii="方正小标宋简体" w:hAnsi="宋体" w:eastAsia="方正小标宋简体"/>
          <w:color w:val="000000"/>
          <w:sz w:val="72"/>
          <w:szCs w:val="72"/>
        </w:rPr>
      </w:pPr>
    </w:p>
    <w:p>
      <w:pPr>
        <w:keepNext w:val="0"/>
        <w:keepLines w:val="0"/>
        <w:pageBreakBefore w:val="0"/>
        <w:widowControl w:val="0"/>
        <w:kinsoku/>
        <w:wordWrap/>
        <w:overflowPunct/>
        <w:topLinePunct w:val="0"/>
        <w:autoSpaceDE/>
        <w:autoSpaceDN/>
        <w:bidi w:val="0"/>
        <w:spacing w:line="240" w:lineRule="auto"/>
        <w:jc w:val="center"/>
        <w:textAlignment w:val="auto"/>
        <w:outlineLvl w:val="0"/>
        <w:rPr>
          <w:rFonts w:ascii="方正小标宋简体" w:hAnsi="宋体" w:eastAsia="方正小标宋简体"/>
          <w:color w:val="000000"/>
          <w:sz w:val="72"/>
          <w:szCs w:val="72"/>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0"/>
        <w:rPr>
          <w:rFonts w:ascii="方正小标宋简体" w:hAnsi="宋体" w:eastAsia="方正小标宋简体"/>
          <w:color w:val="000000"/>
          <w:sz w:val="72"/>
          <w:szCs w:val="72"/>
        </w:rPr>
      </w:pPr>
      <w:bookmarkStart w:id="1" w:name="_Toc15377425"/>
      <w:bookmarkStart w:id="2" w:name="_Toc15396597"/>
      <w:bookmarkStart w:id="3" w:name="_Toc15378441"/>
      <w:bookmarkStart w:id="4" w:name="_Toc15377193"/>
      <w:bookmarkStart w:id="5" w:name="_Toc15396475"/>
      <w:r>
        <w:rPr>
          <w:rFonts w:ascii="黑体" w:hAnsi="黑体" w:eastAsia="黑体"/>
          <w:color w:val="000000"/>
          <w:sz w:val="72"/>
          <w:szCs w:val="72"/>
        </w:rPr>
        <w:t>201</w:t>
      </w:r>
      <w:r>
        <w:rPr>
          <w:rFonts w:hint="eastAsia" w:ascii="黑体" w:hAnsi="黑体" w:eastAsia="黑体"/>
          <w:color w:val="000000"/>
          <w:sz w:val="72"/>
          <w:szCs w:val="72"/>
        </w:rPr>
        <w:t>8</w:t>
      </w:r>
      <w:r>
        <w:rPr>
          <w:rFonts w:hint="eastAsia" w:ascii="方正小标宋简体" w:hAnsi="宋体" w:eastAsia="方正小标宋简体"/>
          <w:color w:val="000000"/>
          <w:sz w:val="72"/>
          <w:szCs w:val="72"/>
        </w:rPr>
        <w:t>年度</w:t>
      </w:r>
      <w:bookmarkEnd w:id="1"/>
      <w:bookmarkEnd w:id="2"/>
      <w:bookmarkEnd w:id="3"/>
      <w:bookmarkEnd w:id="4"/>
      <w:bookmarkEnd w:id="5"/>
    </w:p>
    <w:bookmarkEnd w:id="0"/>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0"/>
        <w:rPr>
          <w:rFonts w:hint="eastAsia" w:ascii="方正小标宋简体" w:hAnsi="宋体" w:eastAsia="方正小标宋简体"/>
          <w:color w:val="000000"/>
          <w:sz w:val="72"/>
          <w:szCs w:val="72"/>
          <w:lang w:eastAsia="zh-CN"/>
        </w:rPr>
      </w:pPr>
      <w:bookmarkStart w:id="6" w:name="_Toc15378442"/>
      <w:bookmarkStart w:id="7" w:name="_Toc15396598"/>
      <w:bookmarkStart w:id="8" w:name="_Toc15396476"/>
      <w:bookmarkStart w:id="9" w:name="_Toc15377426"/>
      <w:bookmarkStart w:id="10" w:name="_Toc15306268"/>
      <w:bookmarkStart w:id="11" w:name="_Toc15377194"/>
      <w:r>
        <w:rPr>
          <w:rFonts w:hint="eastAsia" w:ascii="方正小标宋简体" w:hAnsi="宋体" w:eastAsia="方正小标宋简体"/>
          <w:color w:val="000000"/>
          <w:sz w:val="72"/>
          <w:szCs w:val="72"/>
          <w:lang w:eastAsia="zh-CN"/>
        </w:rPr>
        <w:t>马尔康市人民检察院</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p>
    <w:p>
      <w:pPr>
        <w:pageBreakBefore w:val="0"/>
        <w:widowControl/>
        <w:kinsoku/>
        <w:wordWrap/>
        <w:overflowPunct/>
        <w:topLinePunct w:val="0"/>
        <w:bidi w:val="0"/>
        <w:spacing w:line="560" w:lineRule="exact"/>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pageBreakBefore w:val="0"/>
        <w:widowControl/>
        <w:kinsoku/>
        <w:wordWrap/>
        <w:overflowPunct/>
        <w:topLinePunct w:val="0"/>
        <w:bidi w:val="0"/>
        <w:spacing w:line="560" w:lineRule="exact"/>
        <w:jc w:val="center"/>
        <w:rPr>
          <w:rFonts w:ascii="黑体" w:hAnsi="黑体" w:eastAsia="黑体" w:cstheme="minorBidi"/>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0"/>
        <w:pageBreakBefore w:val="0"/>
        <w:kinsoku/>
        <w:wordWrap/>
        <w:overflowPunct/>
        <w:topLinePunct w:val="0"/>
        <w:bidi w:val="0"/>
        <w:spacing w:line="560" w:lineRule="exact"/>
      </w:pPr>
      <w:r>
        <w:rPr>
          <w:rFonts w:hint="eastAsia"/>
        </w:rPr>
        <w:t>公开时间：2019年</w:t>
      </w:r>
      <w:r>
        <w:t>9</w:t>
      </w:r>
      <w:r>
        <w:rPr>
          <w:rFonts w:hint="eastAsia"/>
        </w:rPr>
        <w:t>月29日</w:t>
      </w:r>
    </w:p>
    <w:p>
      <w:pPr>
        <w:pageBreakBefore w:val="0"/>
        <w:kinsoku/>
        <w:wordWrap/>
        <w:overflowPunct/>
        <w:topLinePunct w:val="0"/>
        <w:bidi w:val="0"/>
        <w:spacing w:line="560" w:lineRule="exact"/>
      </w:pPr>
    </w:p>
    <w:p>
      <w:pPr>
        <w:pStyle w:val="10"/>
        <w:pageBreakBefore w:val="0"/>
        <w:kinsoku/>
        <w:wordWrap/>
        <w:overflowPunct/>
        <w:topLinePunct w:val="0"/>
        <w:bidi w:val="0"/>
        <w:spacing w:line="560" w:lineRule="exact"/>
        <w:rPr>
          <w:rFonts w:cstheme="minorBidi"/>
        </w:rPr>
      </w:pPr>
      <w:r>
        <w:fldChar w:fldCharType="begin"/>
      </w:r>
      <w:r>
        <w:instrText xml:space="preserve"> HYPERLINK \l "_Toc15396599" </w:instrText>
      </w:r>
      <w:r>
        <w:fldChar w:fldCharType="separate"/>
      </w:r>
      <w:r>
        <w:rPr>
          <w:rStyle w:val="14"/>
          <w:rFonts w:hint="eastAsia"/>
        </w:rPr>
        <w:t>第一部分</w:t>
      </w:r>
      <w:r>
        <w:rPr>
          <w:rStyle w:val="14"/>
        </w:rPr>
        <w:t xml:space="preserve"> </w:t>
      </w:r>
      <w:r>
        <w:rPr>
          <w:rStyle w:val="14"/>
          <w:rFonts w:hint="eastAsia"/>
        </w:rPr>
        <w:t>部门概况</w:t>
      </w:r>
      <w:r>
        <w:tab/>
      </w:r>
      <w:r>
        <w:rPr>
          <w:rFonts w:hint="eastAsia"/>
        </w:rPr>
        <w:t>4</w:t>
      </w:r>
      <w:r>
        <w:rPr>
          <w:rFonts w:hint="eastAsia"/>
        </w:rPr>
        <w:fldChar w:fldCharType="end"/>
      </w:r>
    </w:p>
    <w:p>
      <w:pPr>
        <w:pStyle w:val="11"/>
        <w:pageBreakBefore w:val="0"/>
        <w:kinsoku/>
        <w:wordWrap/>
        <w:overflowPunct/>
        <w:topLinePunct w:val="0"/>
        <w:bidi w:val="0"/>
        <w:spacing w:line="560" w:lineRule="exact"/>
        <w:rPr>
          <w:rFonts w:ascii="仿宋" w:hAnsi="仿宋" w:eastAsia="仿宋" w:cstheme="minorBidi"/>
          <w:sz w:val="28"/>
          <w:szCs w:val="28"/>
        </w:rPr>
      </w:pPr>
      <w:r>
        <w:fldChar w:fldCharType="begin"/>
      </w:r>
      <w:r>
        <w:instrText xml:space="preserve"> HYPERLINK \l "_Toc15396600" </w:instrText>
      </w:r>
      <w:r>
        <w:fldChar w:fldCharType="separate"/>
      </w:r>
      <w:r>
        <w:rPr>
          <w:rStyle w:val="14"/>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1"/>
        <w:pageBreakBefore w:val="0"/>
        <w:kinsoku/>
        <w:wordWrap/>
        <w:overflowPunct/>
        <w:topLinePunct w:val="0"/>
        <w:bidi w:val="0"/>
        <w:spacing w:line="560" w:lineRule="exact"/>
        <w:rPr>
          <w:rFonts w:ascii="仿宋" w:hAnsi="仿宋" w:eastAsia="仿宋" w:cstheme="minorBidi"/>
          <w:sz w:val="28"/>
          <w:szCs w:val="28"/>
        </w:rPr>
      </w:pPr>
      <w:r>
        <w:fldChar w:fldCharType="begin"/>
      </w:r>
      <w:r>
        <w:instrText xml:space="preserve"> HYPERLINK \l "_Toc15396601" </w:instrText>
      </w:r>
      <w:r>
        <w:fldChar w:fldCharType="separate"/>
      </w:r>
      <w:r>
        <w:rPr>
          <w:rStyle w:val="14"/>
          <w:rFonts w:hint="eastAsia" w:ascii="仿宋" w:hAnsi="仿宋" w:eastAsia="仿宋"/>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0"/>
        <w:pageBreakBefore w:val="0"/>
        <w:kinsoku/>
        <w:wordWrap/>
        <w:overflowPunct/>
        <w:topLinePunct w:val="0"/>
        <w:bidi w:val="0"/>
        <w:spacing w:line="560" w:lineRule="exact"/>
      </w:pPr>
      <w:r>
        <w:fldChar w:fldCharType="begin"/>
      </w:r>
      <w:r>
        <w:instrText xml:space="preserve"> HYPERLINK \l "_Toc15396602" </w:instrText>
      </w:r>
      <w:r>
        <w:fldChar w:fldCharType="separate"/>
      </w:r>
      <w:r>
        <w:rPr>
          <w:rStyle w:val="14"/>
          <w:rFonts w:hint="eastAsia"/>
        </w:rPr>
        <w:t>第二部分</w:t>
      </w:r>
      <w:r>
        <w:rPr>
          <w:rStyle w:val="14"/>
        </w:rPr>
        <w:t xml:space="preserve"> 2018</w:t>
      </w:r>
      <w:r>
        <w:rPr>
          <w:rStyle w:val="14"/>
          <w:rFonts w:hint="eastAsia"/>
        </w:rPr>
        <w:t>年度部门决算情况说明</w:t>
      </w:r>
      <w:r>
        <w:tab/>
      </w:r>
      <w:r>
        <w:fldChar w:fldCharType="begin"/>
      </w:r>
      <w:r>
        <w:instrText xml:space="preserve"> PAGEREF _Toc15396602 \h </w:instrText>
      </w:r>
      <w:r>
        <w:fldChar w:fldCharType="separate"/>
      </w:r>
      <w:r>
        <w:t>6</w:t>
      </w:r>
      <w:r>
        <w:fldChar w:fldCharType="end"/>
      </w:r>
      <w:r>
        <w:fldChar w:fldCharType="end"/>
      </w:r>
    </w:p>
    <w:p>
      <w:pPr>
        <w:pStyle w:val="11"/>
        <w:pageBreakBefore w:val="0"/>
        <w:kinsoku/>
        <w:wordWrap/>
        <w:overflowPunct/>
        <w:topLinePunct w:val="0"/>
        <w:bidi w:val="0"/>
        <w:spacing w:line="560" w:lineRule="exact"/>
        <w:rPr>
          <w:rFonts w:ascii="仿宋" w:hAnsi="仿宋" w:eastAsia="仿宋" w:cstheme="minorBidi"/>
          <w:sz w:val="28"/>
          <w:szCs w:val="28"/>
        </w:rPr>
      </w:pPr>
      <w:r>
        <w:fldChar w:fldCharType="begin"/>
      </w:r>
      <w:r>
        <w:instrText xml:space="preserve"> HYPERLINK \l "_Toc15396603" </w:instrText>
      </w:r>
      <w:r>
        <w:fldChar w:fldCharType="separate"/>
      </w:r>
      <w:r>
        <w:rPr>
          <w:rStyle w:val="14"/>
          <w:rFonts w:hint="eastAsia" w:ascii="仿宋" w:hAnsi="仿宋" w:eastAsia="仿宋" w:cstheme="majorBidi"/>
          <w:bCs/>
          <w:sz w:val="28"/>
          <w:szCs w:val="28"/>
        </w:rPr>
        <w:t>一、</w:t>
      </w:r>
      <w:r>
        <w:rPr>
          <w:rStyle w:val="14"/>
          <w:rFonts w:hint="eastAsia" w:ascii="仿宋" w:hAnsi="仿宋" w:eastAsia="仿宋"/>
          <w:sz w:val="28"/>
          <w:szCs w:val="28"/>
        </w:rPr>
        <w:t>收</w:t>
      </w:r>
      <w:r>
        <w:rPr>
          <w:rStyle w:val="14"/>
          <w:rFonts w:hint="eastAsia" w:ascii="仿宋" w:hAnsi="仿宋" w:eastAsia="仿宋" w:cstheme="majorBidi"/>
          <w:bCs/>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pageBreakBefore w:val="0"/>
        <w:kinsoku/>
        <w:wordWrap/>
        <w:overflowPunct/>
        <w:topLinePunct w:val="0"/>
        <w:bidi w:val="0"/>
        <w:spacing w:line="560" w:lineRule="exact"/>
        <w:rPr>
          <w:rFonts w:ascii="仿宋" w:hAnsi="仿宋" w:eastAsia="仿宋" w:cstheme="minorBidi"/>
          <w:sz w:val="28"/>
          <w:szCs w:val="28"/>
        </w:rPr>
      </w:pPr>
      <w:r>
        <w:fldChar w:fldCharType="begin"/>
      </w:r>
      <w:r>
        <w:instrText xml:space="preserve"> HYPERLINK \l "_Toc15396604" </w:instrText>
      </w:r>
      <w:r>
        <w:fldChar w:fldCharType="separate"/>
      </w:r>
      <w:r>
        <w:rPr>
          <w:rStyle w:val="14"/>
          <w:rFonts w:hint="eastAsia" w:ascii="仿宋" w:hAnsi="仿宋" w:eastAsia="仿宋" w:cstheme="majorBidi"/>
          <w:bCs/>
          <w:sz w:val="28"/>
          <w:szCs w:val="28"/>
        </w:rPr>
        <w:t>二、</w:t>
      </w:r>
      <w:r>
        <w:rPr>
          <w:rStyle w:val="14"/>
          <w:rFonts w:hint="eastAsia" w:ascii="仿宋" w:hAnsi="仿宋" w:eastAsia="仿宋"/>
          <w:sz w:val="28"/>
          <w:szCs w:val="28"/>
        </w:rPr>
        <w:t>收</w:t>
      </w:r>
      <w:r>
        <w:rPr>
          <w:rStyle w:val="14"/>
          <w:rFonts w:hint="eastAsia" w:ascii="仿宋" w:hAnsi="仿宋" w:eastAsia="仿宋" w:cstheme="majorBidi"/>
          <w:bCs/>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pageBreakBefore w:val="0"/>
        <w:kinsoku/>
        <w:wordWrap/>
        <w:overflowPunct/>
        <w:topLinePunct w:val="0"/>
        <w:bidi w:val="0"/>
        <w:spacing w:line="560" w:lineRule="exact"/>
        <w:rPr>
          <w:rFonts w:ascii="仿宋" w:hAnsi="仿宋" w:eastAsia="仿宋" w:cstheme="minorBidi"/>
          <w:sz w:val="28"/>
          <w:szCs w:val="28"/>
        </w:rPr>
      </w:pPr>
      <w:r>
        <w:fldChar w:fldCharType="begin"/>
      </w:r>
      <w:r>
        <w:instrText xml:space="preserve"> HYPERLINK \l "_Toc15396605" </w:instrText>
      </w:r>
      <w:r>
        <w:fldChar w:fldCharType="separate"/>
      </w:r>
      <w:r>
        <w:rPr>
          <w:rStyle w:val="14"/>
          <w:rFonts w:hint="eastAsia" w:ascii="仿宋" w:hAnsi="仿宋" w:eastAsia="仿宋" w:cstheme="majorBidi"/>
          <w:bCs/>
          <w:sz w:val="28"/>
          <w:szCs w:val="28"/>
        </w:rPr>
        <w:t>三、</w:t>
      </w:r>
      <w:r>
        <w:rPr>
          <w:rStyle w:val="14"/>
          <w:rFonts w:hint="eastAsia" w:ascii="仿宋" w:hAnsi="仿宋" w:eastAsia="仿宋"/>
          <w:sz w:val="28"/>
          <w:szCs w:val="28"/>
        </w:rPr>
        <w:t>支</w:t>
      </w:r>
      <w:r>
        <w:rPr>
          <w:rStyle w:val="14"/>
          <w:rFonts w:hint="eastAsia" w:ascii="仿宋" w:hAnsi="仿宋" w:eastAsia="仿宋" w:cstheme="majorBidi"/>
          <w:bCs/>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pageBreakBefore w:val="0"/>
        <w:kinsoku/>
        <w:wordWrap/>
        <w:overflowPunct/>
        <w:topLinePunct w:val="0"/>
        <w:bidi w:val="0"/>
        <w:spacing w:line="560" w:lineRule="exact"/>
        <w:rPr>
          <w:rFonts w:ascii="仿宋" w:hAnsi="仿宋" w:eastAsia="仿宋" w:cstheme="minorBidi"/>
          <w:sz w:val="28"/>
          <w:szCs w:val="28"/>
        </w:rPr>
      </w:pPr>
      <w:r>
        <w:fldChar w:fldCharType="begin"/>
      </w:r>
      <w:r>
        <w:instrText xml:space="preserve"> HYPERLINK \l "_Toc15396606" </w:instrText>
      </w:r>
      <w:r>
        <w:fldChar w:fldCharType="separate"/>
      </w:r>
      <w:r>
        <w:rPr>
          <w:rStyle w:val="14"/>
          <w:rFonts w:hint="eastAsia" w:ascii="仿宋" w:hAnsi="仿宋" w:eastAsia="仿宋"/>
          <w:sz w:val="28"/>
          <w:szCs w:val="28"/>
        </w:rPr>
        <w:t>四、财</w:t>
      </w:r>
      <w:r>
        <w:rPr>
          <w:rStyle w:val="14"/>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7</w:t>
      </w:r>
      <w:r>
        <w:rPr>
          <w:rFonts w:ascii="仿宋" w:hAnsi="仿宋" w:eastAsia="仿宋"/>
          <w:sz w:val="28"/>
          <w:szCs w:val="28"/>
        </w:rPr>
        <w:fldChar w:fldCharType="end"/>
      </w:r>
      <w:r>
        <w:rPr>
          <w:rFonts w:ascii="仿宋" w:hAnsi="仿宋" w:eastAsia="仿宋"/>
          <w:sz w:val="28"/>
          <w:szCs w:val="28"/>
        </w:rPr>
        <w:fldChar w:fldCharType="end"/>
      </w:r>
    </w:p>
    <w:p>
      <w:pPr>
        <w:pStyle w:val="11"/>
        <w:pageBreakBefore w:val="0"/>
        <w:kinsoku/>
        <w:wordWrap/>
        <w:overflowPunct/>
        <w:topLinePunct w:val="0"/>
        <w:bidi w:val="0"/>
        <w:spacing w:line="560" w:lineRule="exact"/>
        <w:rPr>
          <w:rFonts w:ascii="仿宋" w:hAnsi="仿宋" w:eastAsia="仿宋" w:cstheme="minorBidi"/>
          <w:sz w:val="28"/>
          <w:szCs w:val="28"/>
        </w:rPr>
      </w:pPr>
      <w:r>
        <w:fldChar w:fldCharType="begin"/>
      </w:r>
      <w:r>
        <w:instrText xml:space="preserve"> HYPERLINK \l "_Toc15396607" </w:instrText>
      </w:r>
      <w:r>
        <w:fldChar w:fldCharType="separate"/>
      </w:r>
      <w:r>
        <w:rPr>
          <w:rStyle w:val="14"/>
          <w:rFonts w:hint="eastAsia" w:ascii="仿宋" w:hAnsi="仿宋" w:eastAsia="仿宋"/>
          <w:sz w:val="28"/>
          <w:szCs w:val="28"/>
        </w:rPr>
        <w:t>五、一</w:t>
      </w:r>
      <w:r>
        <w:rPr>
          <w:rStyle w:val="14"/>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_Toc15396607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pageBreakBefore w:val="0"/>
        <w:kinsoku/>
        <w:wordWrap/>
        <w:overflowPunct/>
        <w:topLinePunct w:val="0"/>
        <w:bidi w:val="0"/>
        <w:spacing w:line="560" w:lineRule="exact"/>
        <w:rPr>
          <w:rFonts w:ascii="仿宋" w:hAnsi="仿宋" w:eastAsia="仿宋" w:cstheme="minorBidi"/>
          <w:sz w:val="28"/>
          <w:szCs w:val="28"/>
        </w:rPr>
      </w:pPr>
      <w:r>
        <w:fldChar w:fldCharType="begin"/>
      </w:r>
      <w:r>
        <w:instrText xml:space="preserve"> HYPERLINK \l "_Toc15396608" </w:instrText>
      </w:r>
      <w:r>
        <w:fldChar w:fldCharType="separate"/>
      </w:r>
      <w:r>
        <w:rPr>
          <w:rStyle w:val="14"/>
          <w:rFonts w:hint="eastAsia" w:ascii="仿宋" w:hAnsi="仿宋" w:eastAsia="仿宋"/>
          <w:sz w:val="28"/>
          <w:szCs w:val="28"/>
        </w:rPr>
        <w:t>六、一</w:t>
      </w:r>
      <w:r>
        <w:rPr>
          <w:rStyle w:val="14"/>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9</w:t>
      </w:r>
      <w:r>
        <w:rPr>
          <w:rFonts w:ascii="仿宋" w:hAnsi="仿宋" w:eastAsia="仿宋"/>
          <w:sz w:val="28"/>
          <w:szCs w:val="28"/>
        </w:rPr>
        <w:fldChar w:fldCharType="end"/>
      </w:r>
      <w:r>
        <w:rPr>
          <w:rFonts w:ascii="仿宋" w:hAnsi="仿宋" w:eastAsia="仿宋"/>
          <w:sz w:val="28"/>
          <w:szCs w:val="28"/>
        </w:rPr>
        <w:fldChar w:fldCharType="end"/>
      </w:r>
    </w:p>
    <w:p>
      <w:pPr>
        <w:pStyle w:val="11"/>
        <w:pageBreakBefore w:val="0"/>
        <w:kinsoku/>
        <w:wordWrap/>
        <w:overflowPunct/>
        <w:topLinePunct w:val="0"/>
        <w:bidi w:val="0"/>
        <w:spacing w:line="560" w:lineRule="exact"/>
        <w:rPr>
          <w:rFonts w:ascii="仿宋" w:hAnsi="仿宋" w:eastAsia="仿宋" w:cstheme="minorBidi"/>
          <w:sz w:val="28"/>
          <w:szCs w:val="28"/>
        </w:rPr>
      </w:pPr>
      <w:r>
        <w:fldChar w:fldCharType="begin"/>
      </w:r>
      <w:r>
        <w:instrText xml:space="preserve"> HYPERLINK \l "_Toc15396609" </w:instrText>
      </w:r>
      <w:r>
        <w:fldChar w:fldCharType="separate"/>
      </w:r>
      <w:r>
        <w:rPr>
          <w:rStyle w:val="14"/>
          <w:rFonts w:hint="eastAsia" w:ascii="仿宋" w:hAnsi="仿宋" w:eastAsia="仿宋"/>
          <w:sz w:val="28"/>
          <w:szCs w:val="28"/>
        </w:rPr>
        <w:t>七、</w:t>
      </w:r>
      <w:r>
        <w:rPr>
          <w:rStyle w:val="14"/>
          <w:rFonts w:ascii="仿宋" w:hAnsi="仿宋" w:eastAsia="仿宋"/>
          <w:sz w:val="28"/>
          <w:szCs w:val="28"/>
        </w:rPr>
        <w:t>“</w:t>
      </w:r>
      <w:r>
        <w:rPr>
          <w:rStyle w:val="14"/>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1"/>
        <w:pageBreakBefore w:val="0"/>
        <w:kinsoku/>
        <w:wordWrap/>
        <w:overflowPunct/>
        <w:topLinePunct w:val="0"/>
        <w:bidi w:val="0"/>
        <w:spacing w:line="560" w:lineRule="exact"/>
        <w:rPr>
          <w:rFonts w:ascii="仿宋" w:hAnsi="仿宋" w:eastAsia="仿宋" w:cstheme="minorBidi"/>
          <w:sz w:val="28"/>
          <w:szCs w:val="28"/>
        </w:rPr>
      </w:pPr>
      <w:r>
        <w:fldChar w:fldCharType="begin"/>
      </w:r>
      <w:r>
        <w:instrText xml:space="preserve"> HYPERLINK \l "_Toc15396610" </w:instrText>
      </w:r>
      <w:r>
        <w:fldChar w:fldCharType="separate"/>
      </w:r>
      <w:r>
        <w:rPr>
          <w:rStyle w:val="14"/>
          <w:rFonts w:hint="eastAsia" w:ascii="仿宋" w:hAnsi="仿宋" w:eastAsia="仿宋"/>
          <w:sz w:val="28"/>
          <w:szCs w:val="28"/>
        </w:rPr>
        <w:t>八、</w:t>
      </w:r>
      <w:r>
        <w:rPr>
          <w:rStyle w:val="14"/>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12</w:t>
      </w:r>
      <w:r>
        <w:rPr>
          <w:rFonts w:ascii="仿宋" w:hAnsi="仿宋" w:eastAsia="仿宋"/>
          <w:sz w:val="28"/>
          <w:szCs w:val="28"/>
        </w:rPr>
        <w:fldChar w:fldCharType="end"/>
      </w:r>
      <w:r>
        <w:rPr>
          <w:rFonts w:ascii="仿宋" w:hAnsi="仿宋" w:eastAsia="仿宋"/>
          <w:sz w:val="28"/>
          <w:szCs w:val="28"/>
        </w:rPr>
        <w:fldChar w:fldCharType="end"/>
      </w:r>
    </w:p>
    <w:p>
      <w:pPr>
        <w:pStyle w:val="11"/>
        <w:pageBreakBefore w:val="0"/>
        <w:kinsoku/>
        <w:wordWrap/>
        <w:overflowPunct/>
        <w:topLinePunct w:val="0"/>
        <w:bidi w:val="0"/>
        <w:spacing w:line="560" w:lineRule="exact"/>
        <w:rPr>
          <w:rFonts w:ascii="仿宋" w:hAnsi="仿宋" w:eastAsia="仿宋" w:cstheme="minorBidi"/>
          <w:sz w:val="28"/>
          <w:szCs w:val="28"/>
        </w:rPr>
      </w:pPr>
      <w:r>
        <w:fldChar w:fldCharType="begin"/>
      </w:r>
      <w:r>
        <w:instrText xml:space="preserve"> HYPERLINK \l "_Toc15396611" </w:instrText>
      </w:r>
      <w:r>
        <w:fldChar w:fldCharType="separate"/>
      </w:r>
      <w:r>
        <w:rPr>
          <w:rStyle w:val="14"/>
          <w:rFonts w:hint="eastAsia" w:ascii="仿宋" w:hAnsi="仿宋" w:eastAsia="仿宋" w:cstheme="majorBidi"/>
          <w:bCs/>
          <w:sz w:val="28"/>
          <w:szCs w:val="28"/>
        </w:rPr>
        <w:t>九、</w:t>
      </w:r>
      <w:r>
        <w:rPr>
          <w:rStyle w:val="14"/>
          <w:rFonts w:hint="eastAsia" w:ascii="仿宋" w:hAnsi="仿宋" w:eastAsia="仿宋"/>
          <w:sz w:val="28"/>
          <w:szCs w:val="28"/>
        </w:rPr>
        <w:t xml:space="preserve"> 国</w:t>
      </w:r>
      <w:r>
        <w:rPr>
          <w:rStyle w:val="14"/>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12</w:t>
      </w:r>
      <w:r>
        <w:rPr>
          <w:rFonts w:ascii="仿宋" w:hAnsi="仿宋" w:eastAsia="仿宋"/>
          <w:sz w:val="28"/>
          <w:szCs w:val="28"/>
        </w:rPr>
        <w:fldChar w:fldCharType="end"/>
      </w:r>
      <w:r>
        <w:rPr>
          <w:rFonts w:ascii="仿宋" w:hAnsi="仿宋" w:eastAsia="仿宋"/>
          <w:sz w:val="28"/>
          <w:szCs w:val="28"/>
        </w:rPr>
        <w:fldChar w:fldCharType="end"/>
      </w:r>
    </w:p>
    <w:p>
      <w:pPr>
        <w:pStyle w:val="11"/>
        <w:pageBreakBefore w:val="0"/>
        <w:kinsoku/>
        <w:wordWrap/>
        <w:overflowPunct/>
        <w:topLinePunct w:val="0"/>
        <w:bidi w:val="0"/>
        <w:spacing w:line="560" w:lineRule="exact"/>
        <w:rPr>
          <w:rFonts w:ascii="仿宋" w:hAnsi="仿宋" w:eastAsia="仿宋" w:cstheme="minorBidi"/>
          <w:sz w:val="28"/>
          <w:szCs w:val="28"/>
        </w:rPr>
      </w:pPr>
      <w:r>
        <w:fldChar w:fldCharType="begin"/>
      </w:r>
      <w:r>
        <w:instrText xml:space="preserve"> HYPERLINK \l "_Toc15396612" </w:instrText>
      </w:r>
      <w:r>
        <w:fldChar w:fldCharType="separate"/>
      </w:r>
      <w:r>
        <w:rPr>
          <w:rStyle w:val="14"/>
          <w:rFonts w:hint="eastAsia" w:ascii="仿宋" w:hAnsi="仿宋" w:eastAsia="仿宋"/>
          <w:sz w:val="28"/>
          <w:szCs w:val="28"/>
        </w:rPr>
        <w:t>十</w:t>
      </w:r>
      <w:r>
        <w:rPr>
          <w:rStyle w:val="14"/>
          <w:rFonts w:hint="eastAsia" w:ascii="仿宋" w:hAnsi="仿宋" w:eastAsia="仿宋" w:cstheme="majorBidi"/>
          <w:bCs/>
          <w:sz w:val="28"/>
          <w:szCs w:val="28"/>
        </w:rPr>
        <w:t>一、其他重要事项的情况说明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15</w:t>
      </w:r>
      <w:r>
        <w:rPr>
          <w:rFonts w:ascii="仿宋" w:hAnsi="仿宋" w:eastAsia="仿宋"/>
          <w:sz w:val="28"/>
          <w:szCs w:val="28"/>
        </w:rPr>
        <w:fldChar w:fldCharType="end"/>
      </w:r>
      <w:r>
        <w:rPr>
          <w:rFonts w:ascii="仿宋" w:hAnsi="仿宋" w:eastAsia="仿宋"/>
          <w:sz w:val="28"/>
          <w:szCs w:val="28"/>
        </w:rPr>
        <w:fldChar w:fldCharType="end"/>
      </w:r>
    </w:p>
    <w:p>
      <w:pPr>
        <w:pStyle w:val="10"/>
        <w:pageBreakBefore w:val="0"/>
        <w:kinsoku/>
        <w:wordWrap/>
        <w:overflowPunct/>
        <w:topLinePunct w:val="0"/>
        <w:bidi w:val="0"/>
        <w:spacing w:line="560" w:lineRule="exact"/>
        <w:rPr>
          <w:rFonts w:cstheme="minorBidi"/>
        </w:rPr>
      </w:pPr>
      <w:r>
        <w:fldChar w:fldCharType="begin"/>
      </w:r>
      <w:r>
        <w:instrText xml:space="preserve"> HYPERLINK \l "_Toc15396613" </w:instrText>
      </w:r>
      <w:r>
        <w:fldChar w:fldCharType="separate"/>
      </w:r>
      <w:r>
        <w:rPr>
          <w:rStyle w:val="14"/>
          <w:rFonts w:hint="eastAsia"/>
          <w:bCs/>
          <w:kern w:val="44"/>
        </w:rPr>
        <w:t>第三部分</w:t>
      </w:r>
      <w:r>
        <w:rPr>
          <w:rStyle w:val="14"/>
          <w:rFonts w:hint="eastAsia"/>
        </w:rPr>
        <w:t xml:space="preserve"> 名</w:t>
      </w:r>
      <w:r>
        <w:rPr>
          <w:rStyle w:val="14"/>
          <w:rFonts w:hint="eastAsia"/>
          <w:bCs/>
          <w:kern w:val="44"/>
        </w:rPr>
        <w:t>词解释</w:t>
      </w:r>
      <w:r>
        <w:tab/>
      </w:r>
      <w:r>
        <w:fldChar w:fldCharType="begin"/>
      </w:r>
      <w:r>
        <w:instrText xml:space="preserve"> PAGEREF _Toc15396613 \h </w:instrText>
      </w:r>
      <w:r>
        <w:fldChar w:fldCharType="separate"/>
      </w:r>
      <w:r>
        <w:t>17</w:t>
      </w:r>
      <w:r>
        <w:fldChar w:fldCharType="end"/>
      </w:r>
      <w:r>
        <w:fldChar w:fldCharType="end"/>
      </w:r>
    </w:p>
    <w:p>
      <w:pPr>
        <w:pStyle w:val="10"/>
        <w:pageBreakBefore w:val="0"/>
        <w:kinsoku/>
        <w:wordWrap/>
        <w:overflowPunct/>
        <w:topLinePunct w:val="0"/>
        <w:bidi w:val="0"/>
        <w:spacing w:line="560" w:lineRule="exact"/>
        <w:rPr>
          <w:rFonts w:cstheme="minorBidi"/>
        </w:rPr>
      </w:pPr>
      <w:r>
        <w:fldChar w:fldCharType="begin"/>
      </w:r>
      <w:r>
        <w:instrText xml:space="preserve"> HYPERLINK \l "_Toc15396614" </w:instrText>
      </w:r>
      <w:r>
        <w:fldChar w:fldCharType="separate"/>
      </w:r>
      <w:r>
        <w:rPr>
          <w:rStyle w:val="14"/>
          <w:rFonts w:hint="eastAsia"/>
        </w:rPr>
        <w:t>第</w:t>
      </w:r>
      <w:r>
        <w:rPr>
          <w:rStyle w:val="14"/>
          <w:rFonts w:hint="eastAsia"/>
          <w:bCs/>
          <w:kern w:val="44"/>
        </w:rPr>
        <w:t>四部分</w:t>
      </w:r>
      <w:r>
        <w:rPr>
          <w:rStyle w:val="14"/>
          <w:bCs/>
          <w:kern w:val="44"/>
        </w:rPr>
        <w:t xml:space="preserve"> </w:t>
      </w:r>
      <w:r>
        <w:rPr>
          <w:rStyle w:val="14"/>
          <w:rFonts w:hint="eastAsia"/>
          <w:bCs/>
          <w:kern w:val="44"/>
        </w:rPr>
        <w:t>附件</w:t>
      </w:r>
      <w:r>
        <w:tab/>
      </w:r>
      <w:r>
        <w:fldChar w:fldCharType="begin"/>
      </w:r>
      <w:r>
        <w:instrText xml:space="preserve"> PAGEREF _Toc15396614 \h </w:instrText>
      </w:r>
      <w:r>
        <w:fldChar w:fldCharType="separate"/>
      </w:r>
      <w:r>
        <w:t>20</w:t>
      </w:r>
      <w:r>
        <w:fldChar w:fldCharType="end"/>
      </w:r>
      <w:r>
        <w:fldChar w:fldCharType="end"/>
      </w:r>
    </w:p>
    <w:p>
      <w:pPr>
        <w:pStyle w:val="11"/>
        <w:pageBreakBefore w:val="0"/>
        <w:kinsoku/>
        <w:wordWrap/>
        <w:overflowPunct/>
        <w:topLinePunct w:val="0"/>
        <w:bidi w:val="0"/>
        <w:spacing w:line="560" w:lineRule="exact"/>
        <w:rPr>
          <w:rFonts w:ascii="仿宋" w:hAnsi="仿宋" w:eastAsia="仿宋" w:cstheme="minorBidi"/>
          <w:sz w:val="28"/>
          <w:szCs w:val="28"/>
        </w:rPr>
      </w:pPr>
      <w:r>
        <w:fldChar w:fldCharType="begin"/>
      </w:r>
      <w:r>
        <w:instrText xml:space="preserve"> HYPERLINK \l "_Toc15396615" </w:instrText>
      </w:r>
      <w:r>
        <w:fldChar w:fldCharType="separate"/>
      </w:r>
      <w:r>
        <w:rPr>
          <w:rStyle w:val="14"/>
          <w:rFonts w:hint="eastAsia" w:ascii="仿宋" w:hAnsi="仿宋" w:eastAsia="仿宋"/>
          <w:kern w:val="44"/>
          <w:sz w:val="28"/>
          <w:szCs w:val="28"/>
        </w:rPr>
        <w:t>附件</w:t>
      </w:r>
      <w:r>
        <w:rPr>
          <w:rStyle w:val="14"/>
          <w:rFonts w:ascii="仿宋" w:hAnsi="仿宋" w:eastAsia="仿宋"/>
          <w:kern w:val="44"/>
          <w:sz w:val="28"/>
          <w:szCs w:val="28"/>
        </w:rPr>
        <w:t>1</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_Toc15396615 \h </w:instrText>
      </w:r>
      <w:r>
        <w:rPr>
          <w:rFonts w:ascii="仿宋" w:hAnsi="仿宋" w:eastAsia="仿宋"/>
          <w:sz w:val="28"/>
          <w:szCs w:val="28"/>
        </w:rPr>
        <w:fldChar w:fldCharType="separate"/>
      </w:r>
      <w:r>
        <w:rPr>
          <w:rFonts w:ascii="仿宋" w:hAnsi="仿宋" w:eastAsia="仿宋"/>
          <w:sz w:val="28"/>
          <w:szCs w:val="28"/>
        </w:rPr>
        <w:t>20</w:t>
      </w:r>
      <w:r>
        <w:rPr>
          <w:rFonts w:ascii="仿宋" w:hAnsi="仿宋" w:eastAsia="仿宋"/>
          <w:sz w:val="28"/>
          <w:szCs w:val="28"/>
        </w:rPr>
        <w:fldChar w:fldCharType="end"/>
      </w:r>
      <w:r>
        <w:rPr>
          <w:rFonts w:ascii="仿宋" w:hAnsi="仿宋" w:eastAsia="仿宋"/>
          <w:sz w:val="28"/>
          <w:szCs w:val="28"/>
        </w:rPr>
        <w:fldChar w:fldCharType="end"/>
      </w:r>
    </w:p>
    <w:p>
      <w:pPr>
        <w:pStyle w:val="11"/>
        <w:pageBreakBefore w:val="0"/>
        <w:kinsoku/>
        <w:wordWrap/>
        <w:overflowPunct/>
        <w:topLinePunct w:val="0"/>
        <w:bidi w:val="0"/>
        <w:spacing w:line="560" w:lineRule="exact"/>
        <w:rPr>
          <w:rFonts w:ascii="仿宋" w:hAnsi="仿宋" w:eastAsia="仿宋" w:cstheme="minorBidi"/>
          <w:sz w:val="28"/>
          <w:szCs w:val="28"/>
        </w:rPr>
      </w:pPr>
      <w:r>
        <w:fldChar w:fldCharType="begin"/>
      </w:r>
      <w:r>
        <w:instrText xml:space="preserve"> HYPERLINK \l "_Toc15396617" </w:instrText>
      </w:r>
      <w:r>
        <w:fldChar w:fldCharType="separate"/>
      </w:r>
      <w:r>
        <w:rPr>
          <w:rStyle w:val="14"/>
          <w:rFonts w:hint="eastAsia" w:ascii="仿宋" w:hAnsi="仿宋" w:eastAsia="仿宋"/>
          <w:kern w:val="44"/>
          <w:sz w:val="28"/>
          <w:szCs w:val="28"/>
        </w:rPr>
        <w:t>附件</w:t>
      </w:r>
      <w:r>
        <w:rPr>
          <w:rStyle w:val="14"/>
          <w:rFonts w:ascii="仿宋" w:hAnsi="仿宋" w:eastAsia="仿宋"/>
          <w:kern w:val="44"/>
          <w:sz w:val="28"/>
          <w:szCs w:val="28"/>
        </w:rPr>
        <w:t>2</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_Toc15396617 \h </w:instrText>
      </w:r>
      <w:r>
        <w:rPr>
          <w:rFonts w:ascii="仿宋" w:hAnsi="仿宋" w:eastAsia="仿宋"/>
          <w:sz w:val="28"/>
          <w:szCs w:val="28"/>
        </w:rPr>
        <w:fldChar w:fldCharType="separate"/>
      </w:r>
      <w:r>
        <w:rPr>
          <w:rFonts w:ascii="仿宋" w:hAnsi="仿宋" w:eastAsia="仿宋"/>
          <w:sz w:val="28"/>
          <w:szCs w:val="28"/>
        </w:rPr>
        <w:t>27</w:t>
      </w:r>
      <w:r>
        <w:rPr>
          <w:rFonts w:ascii="仿宋" w:hAnsi="仿宋" w:eastAsia="仿宋"/>
          <w:sz w:val="28"/>
          <w:szCs w:val="28"/>
        </w:rPr>
        <w:fldChar w:fldCharType="end"/>
      </w:r>
      <w:r>
        <w:rPr>
          <w:rFonts w:ascii="仿宋" w:hAnsi="仿宋" w:eastAsia="仿宋"/>
          <w:sz w:val="28"/>
          <w:szCs w:val="28"/>
        </w:rPr>
        <w:fldChar w:fldCharType="end"/>
      </w:r>
    </w:p>
    <w:p>
      <w:pPr>
        <w:pStyle w:val="10"/>
        <w:pageBreakBefore w:val="0"/>
        <w:kinsoku/>
        <w:wordWrap/>
        <w:overflowPunct/>
        <w:topLinePunct w:val="0"/>
        <w:bidi w:val="0"/>
        <w:spacing w:line="560" w:lineRule="exact"/>
        <w:rPr>
          <w:rFonts w:cstheme="minorBidi"/>
        </w:rPr>
      </w:pPr>
      <w:r>
        <w:fldChar w:fldCharType="begin"/>
      </w:r>
      <w:r>
        <w:instrText xml:space="preserve"> HYPERLINK \l "_Toc15396618" </w:instrText>
      </w:r>
      <w:r>
        <w:fldChar w:fldCharType="separate"/>
      </w:r>
      <w:r>
        <w:rPr>
          <w:rStyle w:val="14"/>
          <w:rFonts w:hint="eastAsia"/>
        </w:rPr>
        <w:t>第</w:t>
      </w:r>
      <w:r>
        <w:rPr>
          <w:rStyle w:val="14"/>
          <w:rFonts w:hint="eastAsia"/>
          <w:bCs/>
          <w:kern w:val="44"/>
        </w:rPr>
        <w:t>五部分</w:t>
      </w:r>
      <w:r>
        <w:rPr>
          <w:rStyle w:val="14"/>
          <w:bCs/>
          <w:kern w:val="44"/>
        </w:rPr>
        <w:t xml:space="preserve"> </w:t>
      </w:r>
      <w:r>
        <w:rPr>
          <w:rStyle w:val="14"/>
          <w:rFonts w:hint="eastAsia"/>
          <w:bCs/>
          <w:kern w:val="44"/>
        </w:rPr>
        <w:t>附表</w:t>
      </w:r>
      <w:r>
        <w:tab/>
      </w:r>
      <w:r>
        <w:fldChar w:fldCharType="begin"/>
      </w:r>
      <w:r>
        <w:instrText xml:space="preserve"> PAGEREF _Toc15396618 \h </w:instrText>
      </w:r>
      <w:r>
        <w:fldChar w:fldCharType="separate"/>
      </w:r>
      <w:r>
        <w:t>30</w:t>
      </w:r>
      <w:r>
        <w:fldChar w:fldCharType="end"/>
      </w:r>
      <w:r>
        <w:fldChar w:fldCharType="end"/>
      </w:r>
    </w:p>
    <w:p>
      <w:pPr>
        <w:pStyle w:val="11"/>
        <w:pageBreakBefore w:val="0"/>
        <w:kinsoku/>
        <w:wordWrap/>
        <w:overflowPunct/>
        <w:topLinePunct w:val="0"/>
        <w:bidi w:val="0"/>
        <w:spacing w:line="560" w:lineRule="exact"/>
        <w:rPr>
          <w:rFonts w:ascii="仿宋" w:hAnsi="仿宋" w:eastAsia="仿宋" w:cstheme="minorBidi"/>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4"/>
          <w:rFonts w:hint="eastAsia" w:ascii="仿宋" w:hAnsi="仿宋" w:eastAsia="仿宋"/>
          <w:sz w:val="28"/>
          <w:szCs w:val="28"/>
        </w:rPr>
        <w:t>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_Toc15396619 \h </w:instrText>
      </w:r>
      <w:r>
        <w:rPr>
          <w:rFonts w:ascii="仿宋" w:hAnsi="仿宋" w:eastAsia="仿宋"/>
          <w:sz w:val="28"/>
          <w:szCs w:val="28"/>
        </w:rPr>
        <w:fldChar w:fldCharType="separate"/>
      </w:r>
      <w:r>
        <w:rPr>
          <w:rFonts w:ascii="仿宋" w:hAnsi="仿宋" w:eastAsia="仿宋"/>
          <w:sz w:val="28"/>
          <w:szCs w:val="28"/>
        </w:rPr>
        <w:t>31</w:t>
      </w:r>
      <w:r>
        <w:rPr>
          <w:rFonts w:ascii="仿宋" w:hAnsi="仿宋" w:eastAsia="仿宋"/>
          <w:sz w:val="28"/>
          <w:szCs w:val="28"/>
        </w:rPr>
        <w:fldChar w:fldCharType="end"/>
      </w:r>
      <w:r>
        <w:rPr>
          <w:rFonts w:ascii="仿宋" w:hAnsi="仿宋" w:eastAsia="仿宋"/>
          <w:sz w:val="28"/>
          <w:szCs w:val="28"/>
        </w:rPr>
        <w:fldChar w:fldCharType="end"/>
      </w:r>
    </w:p>
    <w:p>
      <w:pPr>
        <w:pStyle w:val="11"/>
        <w:pageBreakBefore w:val="0"/>
        <w:kinsoku/>
        <w:wordWrap/>
        <w:overflowPunct/>
        <w:topLinePunct w:val="0"/>
        <w:bidi w:val="0"/>
        <w:spacing w:line="560" w:lineRule="exact"/>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4"/>
          <w:rFonts w:hint="eastAsia" w:ascii="仿宋" w:hAnsi="仿宋" w:eastAsia="仿宋"/>
          <w:sz w:val="28"/>
          <w:szCs w:val="28"/>
        </w:rPr>
        <w:t>收入总表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_Toc15396620 \h </w:instrText>
      </w:r>
      <w:r>
        <w:rPr>
          <w:rFonts w:ascii="仿宋" w:hAnsi="仿宋" w:eastAsia="仿宋"/>
          <w:sz w:val="28"/>
          <w:szCs w:val="28"/>
        </w:rPr>
        <w:fldChar w:fldCharType="separate"/>
      </w:r>
      <w:r>
        <w:rPr>
          <w:rFonts w:ascii="仿宋" w:hAnsi="仿宋" w:eastAsia="仿宋"/>
          <w:sz w:val="28"/>
          <w:szCs w:val="28"/>
        </w:rPr>
        <w:t>31</w:t>
      </w:r>
      <w:r>
        <w:rPr>
          <w:rFonts w:ascii="仿宋" w:hAnsi="仿宋" w:eastAsia="仿宋"/>
          <w:sz w:val="28"/>
          <w:szCs w:val="28"/>
        </w:rPr>
        <w:fldChar w:fldCharType="end"/>
      </w:r>
      <w:r>
        <w:rPr>
          <w:rFonts w:ascii="仿宋" w:hAnsi="仿宋" w:eastAsia="仿宋"/>
          <w:sz w:val="28"/>
          <w:szCs w:val="28"/>
        </w:rPr>
        <w:fldChar w:fldCharType="end"/>
      </w:r>
    </w:p>
    <w:p>
      <w:pPr>
        <w:pStyle w:val="11"/>
        <w:pageBreakBefore w:val="0"/>
        <w:kinsoku/>
        <w:wordWrap/>
        <w:overflowPunct/>
        <w:topLinePunct w:val="0"/>
        <w:bidi w:val="0"/>
        <w:spacing w:line="560" w:lineRule="exact"/>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4"/>
          <w:rFonts w:hint="eastAsia" w:ascii="仿宋" w:hAnsi="仿宋" w:eastAsia="仿宋"/>
          <w:sz w:val="28"/>
          <w:szCs w:val="28"/>
        </w:rPr>
        <w:t>支出总表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_Toc15396621 \h </w:instrText>
      </w:r>
      <w:r>
        <w:rPr>
          <w:rFonts w:ascii="仿宋" w:hAnsi="仿宋" w:eastAsia="仿宋"/>
          <w:sz w:val="28"/>
          <w:szCs w:val="28"/>
        </w:rPr>
        <w:fldChar w:fldCharType="separate"/>
      </w:r>
      <w:r>
        <w:rPr>
          <w:rFonts w:ascii="仿宋" w:hAnsi="仿宋" w:eastAsia="仿宋"/>
          <w:sz w:val="28"/>
          <w:szCs w:val="28"/>
        </w:rPr>
        <w:t>31</w:t>
      </w:r>
      <w:r>
        <w:rPr>
          <w:rFonts w:ascii="仿宋" w:hAnsi="仿宋" w:eastAsia="仿宋"/>
          <w:sz w:val="28"/>
          <w:szCs w:val="28"/>
        </w:rPr>
        <w:fldChar w:fldCharType="end"/>
      </w:r>
      <w:r>
        <w:rPr>
          <w:rFonts w:ascii="仿宋" w:hAnsi="仿宋" w:eastAsia="仿宋"/>
          <w:sz w:val="28"/>
          <w:szCs w:val="28"/>
        </w:rPr>
        <w:fldChar w:fldCharType="end"/>
      </w:r>
    </w:p>
    <w:p>
      <w:pPr>
        <w:pStyle w:val="11"/>
        <w:pageBreakBefore w:val="0"/>
        <w:kinsoku/>
        <w:wordWrap/>
        <w:overflowPunct/>
        <w:topLinePunct w:val="0"/>
        <w:bidi w:val="0"/>
        <w:spacing w:line="560" w:lineRule="exact"/>
        <w:rPr>
          <w:rFonts w:ascii="仿宋" w:hAnsi="仿宋" w:eastAsia="仿宋" w:cstheme="minorBidi"/>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4"/>
          <w:rFonts w:hint="eastAsia" w:ascii="仿宋" w:hAnsi="仿宋" w:eastAsia="仿宋"/>
          <w:sz w:val="28"/>
          <w:szCs w:val="28"/>
        </w:rPr>
        <w:t>财政拨款收入支出决算总表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_Toc15396622 \h </w:instrText>
      </w:r>
      <w:r>
        <w:rPr>
          <w:rFonts w:ascii="仿宋" w:hAnsi="仿宋" w:eastAsia="仿宋"/>
          <w:sz w:val="28"/>
          <w:szCs w:val="28"/>
        </w:rPr>
        <w:fldChar w:fldCharType="separate"/>
      </w:r>
      <w:r>
        <w:rPr>
          <w:rFonts w:ascii="仿宋" w:hAnsi="仿宋" w:eastAsia="仿宋"/>
          <w:sz w:val="28"/>
          <w:szCs w:val="28"/>
        </w:rPr>
        <w:t>31</w:t>
      </w:r>
      <w:r>
        <w:rPr>
          <w:rFonts w:ascii="仿宋" w:hAnsi="仿宋" w:eastAsia="仿宋"/>
          <w:sz w:val="28"/>
          <w:szCs w:val="28"/>
        </w:rPr>
        <w:fldChar w:fldCharType="end"/>
      </w:r>
      <w:r>
        <w:rPr>
          <w:rFonts w:ascii="仿宋" w:hAnsi="仿宋" w:eastAsia="仿宋"/>
          <w:sz w:val="28"/>
          <w:szCs w:val="28"/>
        </w:rPr>
        <w:fldChar w:fldCharType="end"/>
      </w:r>
    </w:p>
    <w:p>
      <w:pPr>
        <w:pStyle w:val="11"/>
        <w:pageBreakBefore w:val="0"/>
        <w:kinsoku/>
        <w:wordWrap/>
        <w:overflowPunct/>
        <w:topLinePunct w:val="0"/>
        <w:bidi w:val="0"/>
        <w:spacing w:line="560" w:lineRule="exact"/>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_Toc15396623 \h </w:instrText>
      </w:r>
      <w:r>
        <w:rPr>
          <w:rFonts w:ascii="仿宋" w:hAnsi="仿宋" w:eastAsia="仿宋"/>
          <w:sz w:val="28"/>
          <w:szCs w:val="28"/>
        </w:rPr>
        <w:fldChar w:fldCharType="separate"/>
      </w:r>
      <w:r>
        <w:rPr>
          <w:rFonts w:ascii="仿宋" w:hAnsi="仿宋" w:eastAsia="仿宋"/>
          <w:sz w:val="28"/>
          <w:szCs w:val="28"/>
        </w:rPr>
        <w:t>31</w:t>
      </w:r>
      <w:r>
        <w:rPr>
          <w:rFonts w:ascii="仿宋" w:hAnsi="仿宋" w:eastAsia="仿宋"/>
          <w:sz w:val="28"/>
          <w:szCs w:val="28"/>
        </w:rPr>
        <w:fldChar w:fldCharType="end"/>
      </w:r>
      <w:r>
        <w:rPr>
          <w:rFonts w:ascii="仿宋" w:hAnsi="仿宋" w:eastAsia="仿宋"/>
          <w:sz w:val="28"/>
          <w:szCs w:val="28"/>
        </w:rPr>
        <w:fldChar w:fldCharType="end"/>
      </w:r>
    </w:p>
    <w:p>
      <w:pPr>
        <w:pStyle w:val="11"/>
        <w:pageBreakBefore w:val="0"/>
        <w:kinsoku/>
        <w:wordWrap/>
        <w:overflowPunct/>
        <w:topLinePunct w:val="0"/>
        <w:bidi w:val="0"/>
        <w:spacing w:line="560" w:lineRule="exact"/>
        <w:rPr>
          <w:rFonts w:ascii="仿宋" w:hAnsi="仿宋" w:eastAsia="仿宋" w:cstheme="minorBidi"/>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4"/>
          <w:rFonts w:hint="eastAsia" w:ascii="仿宋" w:hAnsi="仿宋" w:eastAsia="仿宋"/>
          <w:sz w:val="28"/>
          <w:szCs w:val="28"/>
        </w:rPr>
        <w:t>一般公共预算财政拨款支出决算表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_Toc15396624 \h </w:instrText>
      </w:r>
      <w:r>
        <w:rPr>
          <w:rFonts w:ascii="仿宋" w:hAnsi="仿宋" w:eastAsia="仿宋"/>
          <w:sz w:val="28"/>
          <w:szCs w:val="28"/>
        </w:rPr>
        <w:fldChar w:fldCharType="separate"/>
      </w:r>
      <w:r>
        <w:rPr>
          <w:rFonts w:ascii="仿宋" w:hAnsi="仿宋" w:eastAsia="仿宋"/>
          <w:sz w:val="28"/>
          <w:szCs w:val="28"/>
        </w:rPr>
        <w:t>31</w:t>
      </w:r>
      <w:r>
        <w:rPr>
          <w:rFonts w:ascii="仿宋" w:hAnsi="仿宋" w:eastAsia="仿宋"/>
          <w:sz w:val="28"/>
          <w:szCs w:val="28"/>
        </w:rPr>
        <w:fldChar w:fldCharType="end"/>
      </w:r>
      <w:r>
        <w:rPr>
          <w:rFonts w:ascii="仿宋" w:hAnsi="仿宋" w:eastAsia="仿宋"/>
          <w:sz w:val="28"/>
          <w:szCs w:val="28"/>
        </w:rPr>
        <w:fldChar w:fldCharType="end"/>
      </w:r>
    </w:p>
    <w:p>
      <w:pPr>
        <w:pStyle w:val="11"/>
        <w:pageBreakBefore w:val="0"/>
        <w:kinsoku/>
        <w:wordWrap/>
        <w:overflowPunct/>
        <w:topLinePunct w:val="0"/>
        <w:bidi w:val="0"/>
        <w:spacing w:line="560" w:lineRule="exact"/>
        <w:rPr>
          <w:rFonts w:ascii="仿宋" w:hAnsi="仿宋" w:eastAsia="仿宋" w:cstheme="minorBidi"/>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4"/>
          <w:rFonts w:hint="eastAsia" w:ascii="仿宋" w:hAnsi="仿宋" w:eastAsia="仿宋"/>
          <w:sz w:val="28"/>
          <w:szCs w:val="28"/>
        </w:rPr>
        <w:t>一般公共预算财政拨款支出决算明细表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_Toc15396625 \h </w:instrText>
      </w:r>
      <w:r>
        <w:rPr>
          <w:rFonts w:ascii="仿宋" w:hAnsi="仿宋" w:eastAsia="仿宋"/>
          <w:sz w:val="28"/>
          <w:szCs w:val="28"/>
        </w:rPr>
        <w:fldChar w:fldCharType="separate"/>
      </w:r>
      <w:r>
        <w:rPr>
          <w:rFonts w:ascii="仿宋" w:hAnsi="仿宋" w:eastAsia="仿宋"/>
          <w:sz w:val="28"/>
          <w:szCs w:val="28"/>
        </w:rPr>
        <w:t>31</w:t>
      </w:r>
      <w:r>
        <w:rPr>
          <w:rFonts w:ascii="仿宋" w:hAnsi="仿宋" w:eastAsia="仿宋"/>
          <w:sz w:val="28"/>
          <w:szCs w:val="28"/>
        </w:rPr>
        <w:fldChar w:fldCharType="end"/>
      </w:r>
      <w:r>
        <w:rPr>
          <w:rFonts w:ascii="仿宋" w:hAnsi="仿宋" w:eastAsia="仿宋"/>
          <w:sz w:val="28"/>
          <w:szCs w:val="28"/>
        </w:rPr>
        <w:fldChar w:fldCharType="end"/>
      </w:r>
    </w:p>
    <w:p>
      <w:pPr>
        <w:pStyle w:val="11"/>
        <w:pageBreakBefore w:val="0"/>
        <w:kinsoku/>
        <w:wordWrap/>
        <w:overflowPunct/>
        <w:topLinePunct w:val="0"/>
        <w:bidi w:val="0"/>
        <w:spacing w:line="560" w:lineRule="exact"/>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4"/>
          <w:rFonts w:hint="eastAsia"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_Toc15396626 \h </w:instrText>
      </w:r>
      <w:r>
        <w:rPr>
          <w:rFonts w:ascii="仿宋" w:hAnsi="仿宋" w:eastAsia="仿宋"/>
          <w:sz w:val="28"/>
          <w:szCs w:val="28"/>
        </w:rPr>
        <w:fldChar w:fldCharType="separate"/>
      </w:r>
      <w:r>
        <w:rPr>
          <w:rFonts w:ascii="仿宋" w:hAnsi="仿宋" w:eastAsia="仿宋"/>
          <w:sz w:val="28"/>
          <w:szCs w:val="28"/>
        </w:rPr>
        <w:t>31</w:t>
      </w:r>
      <w:r>
        <w:rPr>
          <w:rFonts w:ascii="仿宋" w:hAnsi="仿宋" w:eastAsia="仿宋"/>
          <w:sz w:val="28"/>
          <w:szCs w:val="28"/>
        </w:rPr>
        <w:fldChar w:fldCharType="end"/>
      </w:r>
      <w:r>
        <w:rPr>
          <w:rFonts w:ascii="仿宋" w:hAnsi="仿宋" w:eastAsia="仿宋"/>
          <w:sz w:val="28"/>
          <w:szCs w:val="28"/>
        </w:rPr>
        <w:fldChar w:fldCharType="end"/>
      </w:r>
    </w:p>
    <w:p>
      <w:pPr>
        <w:pStyle w:val="11"/>
        <w:pageBreakBefore w:val="0"/>
        <w:kinsoku/>
        <w:wordWrap/>
        <w:overflowPunct/>
        <w:topLinePunct w:val="0"/>
        <w:bidi w:val="0"/>
        <w:spacing w:line="560" w:lineRule="exact"/>
        <w:rPr>
          <w:rFonts w:ascii="仿宋" w:hAnsi="仿宋" w:eastAsia="仿宋" w:cstheme="minorBidi"/>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4"/>
          <w:rFonts w:hint="eastAsia" w:ascii="仿宋" w:hAnsi="仿宋" w:eastAsia="仿宋"/>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_Toc15396627 \h </w:instrText>
      </w:r>
      <w:r>
        <w:rPr>
          <w:rFonts w:ascii="仿宋" w:hAnsi="仿宋" w:eastAsia="仿宋"/>
          <w:sz w:val="28"/>
          <w:szCs w:val="28"/>
        </w:rPr>
        <w:fldChar w:fldCharType="separate"/>
      </w:r>
      <w:r>
        <w:rPr>
          <w:rFonts w:ascii="仿宋" w:hAnsi="仿宋" w:eastAsia="仿宋"/>
          <w:sz w:val="28"/>
          <w:szCs w:val="28"/>
        </w:rPr>
        <w:t>31</w:t>
      </w:r>
      <w:r>
        <w:rPr>
          <w:rFonts w:ascii="仿宋" w:hAnsi="仿宋" w:eastAsia="仿宋"/>
          <w:sz w:val="28"/>
          <w:szCs w:val="28"/>
        </w:rPr>
        <w:fldChar w:fldCharType="end"/>
      </w:r>
      <w:r>
        <w:rPr>
          <w:rFonts w:ascii="仿宋" w:hAnsi="仿宋" w:eastAsia="仿宋"/>
          <w:sz w:val="28"/>
          <w:szCs w:val="28"/>
        </w:rPr>
        <w:fldChar w:fldCharType="end"/>
      </w:r>
    </w:p>
    <w:p>
      <w:pPr>
        <w:pStyle w:val="11"/>
        <w:pageBreakBefore w:val="0"/>
        <w:kinsoku/>
        <w:wordWrap/>
        <w:overflowPunct/>
        <w:topLinePunct w:val="0"/>
        <w:bidi w:val="0"/>
        <w:spacing w:line="560" w:lineRule="exact"/>
        <w:rPr>
          <w:rFonts w:ascii="仿宋" w:hAnsi="仿宋" w:eastAsia="仿宋" w:cstheme="minorBidi"/>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4"/>
          <w:rFonts w:hint="eastAsia" w:ascii="仿宋" w:hAnsi="仿宋" w:eastAsia="仿宋"/>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_Toc15396628 \h </w:instrText>
      </w:r>
      <w:r>
        <w:rPr>
          <w:rFonts w:ascii="仿宋" w:hAnsi="仿宋" w:eastAsia="仿宋"/>
          <w:sz w:val="28"/>
          <w:szCs w:val="28"/>
        </w:rPr>
        <w:fldChar w:fldCharType="separate"/>
      </w:r>
      <w:r>
        <w:rPr>
          <w:rFonts w:ascii="仿宋" w:hAnsi="仿宋" w:eastAsia="仿宋"/>
          <w:sz w:val="28"/>
          <w:szCs w:val="28"/>
        </w:rPr>
        <w:t>31</w:t>
      </w:r>
      <w:r>
        <w:rPr>
          <w:rFonts w:ascii="仿宋" w:hAnsi="仿宋" w:eastAsia="仿宋"/>
          <w:sz w:val="28"/>
          <w:szCs w:val="28"/>
        </w:rPr>
        <w:fldChar w:fldCharType="end"/>
      </w:r>
      <w:r>
        <w:rPr>
          <w:rFonts w:ascii="仿宋" w:hAnsi="仿宋" w:eastAsia="仿宋"/>
          <w:sz w:val="28"/>
          <w:szCs w:val="28"/>
        </w:rPr>
        <w:fldChar w:fldCharType="end"/>
      </w:r>
    </w:p>
    <w:p>
      <w:pPr>
        <w:pStyle w:val="11"/>
        <w:pageBreakBefore w:val="0"/>
        <w:kinsoku/>
        <w:wordWrap/>
        <w:overflowPunct/>
        <w:topLinePunct w:val="0"/>
        <w:bidi w:val="0"/>
        <w:spacing w:line="560" w:lineRule="exact"/>
        <w:rPr>
          <w:rFonts w:ascii="仿宋" w:hAnsi="仿宋" w:eastAsia="仿宋" w:cstheme="minorBidi"/>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4"/>
          <w:rFonts w:hint="eastAsia" w:ascii="仿宋" w:hAnsi="仿宋" w:eastAsia="仿宋"/>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_Toc15396629 \h </w:instrText>
      </w:r>
      <w:r>
        <w:rPr>
          <w:rFonts w:ascii="仿宋" w:hAnsi="仿宋" w:eastAsia="仿宋"/>
          <w:sz w:val="28"/>
          <w:szCs w:val="28"/>
        </w:rPr>
        <w:fldChar w:fldCharType="separate"/>
      </w:r>
      <w:r>
        <w:rPr>
          <w:rFonts w:ascii="仿宋" w:hAnsi="仿宋" w:eastAsia="仿宋"/>
          <w:sz w:val="28"/>
          <w:szCs w:val="28"/>
        </w:rPr>
        <w:t>31</w:t>
      </w:r>
      <w:r>
        <w:rPr>
          <w:rFonts w:ascii="仿宋" w:hAnsi="仿宋" w:eastAsia="仿宋"/>
          <w:sz w:val="28"/>
          <w:szCs w:val="28"/>
        </w:rPr>
        <w:fldChar w:fldCharType="end"/>
      </w:r>
      <w:r>
        <w:rPr>
          <w:rFonts w:ascii="仿宋" w:hAnsi="仿宋" w:eastAsia="仿宋"/>
          <w:sz w:val="28"/>
          <w:szCs w:val="28"/>
        </w:rPr>
        <w:fldChar w:fldCharType="end"/>
      </w:r>
    </w:p>
    <w:p>
      <w:pPr>
        <w:pStyle w:val="11"/>
        <w:pageBreakBefore w:val="0"/>
        <w:kinsoku/>
        <w:wordWrap/>
        <w:overflowPunct/>
        <w:topLinePunct w:val="0"/>
        <w:bidi w:val="0"/>
        <w:spacing w:line="560" w:lineRule="exact"/>
        <w:rPr>
          <w:rFonts w:ascii="仿宋" w:hAnsi="仿宋" w:eastAsia="仿宋" w:cstheme="minorBidi"/>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4"/>
          <w:rFonts w:hint="eastAsia" w:ascii="仿宋" w:hAnsi="仿宋" w:eastAsia="仿宋"/>
          <w:sz w:val="28"/>
          <w:szCs w:val="28"/>
        </w:rPr>
        <w:t>政府性基金预算财政拨款“三公”经费支出决算表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_Toc15396630 \h </w:instrText>
      </w:r>
      <w:r>
        <w:rPr>
          <w:rFonts w:ascii="仿宋" w:hAnsi="仿宋" w:eastAsia="仿宋"/>
          <w:sz w:val="28"/>
          <w:szCs w:val="28"/>
        </w:rPr>
        <w:fldChar w:fldCharType="separate"/>
      </w:r>
      <w:r>
        <w:rPr>
          <w:rFonts w:ascii="仿宋" w:hAnsi="仿宋" w:eastAsia="仿宋"/>
          <w:sz w:val="28"/>
          <w:szCs w:val="28"/>
        </w:rPr>
        <w:t>31</w:t>
      </w:r>
      <w:r>
        <w:rPr>
          <w:rFonts w:ascii="仿宋" w:hAnsi="仿宋" w:eastAsia="仿宋"/>
          <w:sz w:val="28"/>
          <w:szCs w:val="28"/>
        </w:rPr>
        <w:fldChar w:fldCharType="end"/>
      </w:r>
      <w:r>
        <w:rPr>
          <w:rFonts w:ascii="仿宋" w:hAnsi="仿宋" w:eastAsia="仿宋"/>
          <w:sz w:val="28"/>
          <w:szCs w:val="28"/>
        </w:rPr>
        <w:fldChar w:fldCharType="end"/>
      </w:r>
    </w:p>
    <w:p>
      <w:pPr>
        <w:pStyle w:val="11"/>
        <w:pageBreakBefore w:val="0"/>
        <w:kinsoku/>
        <w:wordWrap/>
        <w:overflowPunct/>
        <w:topLinePunct w:val="0"/>
        <w:bidi w:val="0"/>
        <w:spacing w:line="560" w:lineRule="exact"/>
        <w:rPr>
          <w:rFonts w:ascii="仿宋" w:hAnsi="仿宋" w:eastAsia="仿宋" w:cstheme="minorBidi"/>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4"/>
          <w:rFonts w:hint="eastAsia" w:ascii="仿宋" w:hAnsi="仿宋" w:eastAsia="仿宋"/>
          <w:sz w:val="28"/>
          <w:szCs w:val="28"/>
        </w:rPr>
        <w:t>国有资本经营预算支出决算表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_Toc15396631 \h </w:instrText>
      </w:r>
      <w:r>
        <w:rPr>
          <w:rFonts w:ascii="仿宋" w:hAnsi="仿宋" w:eastAsia="仿宋"/>
          <w:sz w:val="28"/>
          <w:szCs w:val="28"/>
        </w:rPr>
        <w:fldChar w:fldCharType="separate"/>
      </w:r>
      <w:r>
        <w:rPr>
          <w:rFonts w:ascii="仿宋" w:hAnsi="仿宋" w:eastAsia="仿宋"/>
          <w:sz w:val="28"/>
          <w:szCs w:val="28"/>
        </w:rPr>
        <w:t>31</w:t>
      </w:r>
      <w:r>
        <w:rPr>
          <w:rFonts w:ascii="仿宋" w:hAnsi="仿宋" w:eastAsia="仿宋"/>
          <w:sz w:val="28"/>
          <w:szCs w:val="28"/>
        </w:rPr>
        <w:fldChar w:fldCharType="end"/>
      </w:r>
      <w:r>
        <w:rPr>
          <w:rFonts w:ascii="仿宋" w:hAnsi="仿宋" w:eastAsia="仿宋"/>
          <w:sz w:val="28"/>
          <w:szCs w:val="28"/>
        </w:rPr>
        <w:fldChar w:fldCharType="end"/>
      </w:r>
    </w:p>
    <w:p>
      <w:pPr>
        <w:pageBreakBefore w:val="0"/>
        <w:widowControl/>
        <w:kinsoku/>
        <w:wordWrap/>
        <w:overflowPunct/>
        <w:topLinePunct w:val="0"/>
        <w:bidi w:val="0"/>
        <w:spacing w:line="560" w:lineRule="exact"/>
        <w:jc w:val="left"/>
        <w:rPr>
          <w:rFonts w:ascii="仿宋" w:hAnsi="仿宋" w:eastAsia="仿宋"/>
          <w:color w:val="000000"/>
          <w:sz w:val="24"/>
        </w:rPr>
      </w:pPr>
      <w:r>
        <w:rPr>
          <w:rFonts w:ascii="仿宋" w:hAnsi="仿宋" w:eastAsia="仿宋"/>
          <w:color w:val="000000"/>
          <w:sz w:val="24"/>
        </w:rPr>
        <w:fldChar w:fldCharType="end"/>
      </w:r>
    </w:p>
    <w:p>
      <w:pPr>
        <w:pageBreakBefore w:val="0"/>
        <w:widowControl/>
        <w:kinsoku/>
        <w:wordWrap/>
        <w:overflowPunct/>
        <w:topLinePunct w:val="0"/>
        <w:bidi w:val="0"/>
        <w:spacing w:line="560" w:lineRule="exact"/>
        <w:jc w:val="left"/>
        <w:rPr>
          <w:rFonts w:ascii="黑体" w:hAnsi="黑体" w:eastAsia="黑体"/>
          <w:bCs/>
          <w:kern w:val="44"/>
          <w:sz w:val="44"/>
          <w:szCs w:val="44"/>
        </w:rPr>
      </w:pPr>
      <w:bookmarkStart w:id="12" w:name="_Toc15377196"/>
      <w:bookmarkStart w:id="13" w:name="_Toc15396599"/>
      <w:r>
        <w:rPr>
          <w:rFonts w:ascii="黑体" w:hAnsi="黑体" w:eastAsia="黑体"/>
          <w:b/>
        </w:rPr>
        <w:br w:type="page"/>
      </w:r>
    </w:p>
    <w:p>
      <w:pPr>
        <w:pStyle w:val="2"/>
        <w:pageBreakBefore w:val="0"/>
        <w:kinsoku/>
        <w:wordWrap/>
        <w:overflowPunct/>
        <w:topLinePunct w:val="0"/>
        <w:bidi w:val="0"/>
        <w:spacing w:line="560" w:lineRule="exact"/>
        <w:jc w:val="center"/>
        <w:rPr>
          <w:rStyle w:val="24"/>
          <w:rFonts w:ascii="黑体" w:hAnsi="黑体" w:eastAsia="黑体"/>
          <w:b/>
          <w:bCs w:val="0"/>
        </w:rPr>
      </w:pPr>
      <w:r>
        <w:rPr>
          <w:rFonts w:hint="eastAsia" w:ascii="黑体" w:hAnsi="黑体" w:eastAsia="黑体"/>
          <w:b w:val="0"/>
        </w:rPr>
        <w:t xml:space="preserve">第一部分 </w:t>
      </w:r>
      <w:r>
        <w:rPr>
          <w:rStyle w:val="24"/>
          <w:rFonts w:hint="eastAsia" w:ascii="黑体" w:hAnsi="黑体" w:eastAsia="黑体"/>
          <w:b w:val="0"/>
          <w:bCs w:val="0"/>
        </w:rPr>
        <w:t>部门概况</w:t>
      </w:r>
      <w:bookmarkEnd w:id="12"/>
      <w:bookmarkEnd w:id="13"/>
    </w:p>
    <w:p>
      <w:pPr>
        <w:pageBreakBefore w:val="0"/>
        <w:widowControl/>
        <w:kinsoku/>
        <w:wordWrap/>
        <w:overflowPunct/>
        <w:topLinePunct w:val="0"/>
        <w:bidi w:val="0"/>
        <w:spacing w:line="560" w:lineRule="exact"/>
        <w:jc w:val="left"/>
        <w:rPr>
          <w:rFonts w:ascii="黑体" w:eastAsia="黑体"/>
          <w:color w:val="000000"/>
          <w:sz w:val="32"/>
          <w:szCs w:val="32"/>
        </w:rPr>
      </w:pPr>
    </w:p>
    <w:p>
      <w:pPr>
        <w:pStyle w:val="3"/>
        <w:pageBreakBefore w:val="0"/>
        <w:kinsoku/>
        <w:wordWrap/>
        <w:overflowPunct/>
        <w:topLinePunct w:val="0"/>
        <w:bidi w:val="0"/>
        <w:spacing w:line="560" w:lineRule="exact"/>
        <w:rPr>
          <w:rStyle w:val="25"/>
          <w:rFonts w:hint="eastAsia" w:asciiTheme="majorEastAsia" w:hAnsiTheme="majorEastAsia" w:eastAsiaTheme="majorEastAsia" w:cstheme="majorEastAsia"/>
          <w:b/>
          <w:bCs w:val="0"/>
        </w:rPr>
      </w:pPr>
      <w:bookmarkStart w:id="14" w:name="_Toc15377197"/>
      <w:bookmarkStart w:id="15" w:name="_Toc15396600"/>
      <w:r>
        <w:rPr>
          <w:rFonts w:hint="eastAsia" w:asciiTheme="majorEastAsia" w:hAnsiTheme="majorEastAsia" w:eastAsiaTheme="majorEastAsia" w:cstheme="majorEastAsia"/>
          <w:b/>
          <w:bCs w:val="0"/>
          <w:color w:val="000000"/>
        </w:rPr>
        <w:t>一、基</w:t>
      </w:r>
      <w:r>
        <w:rPr>
          <w:rStyle w:val="25"/>
          <w:rFonts w:hint="eastAsia" w:asciiTheme="majorEastAsia" w:hAnsiTheme="majorEastAsia" w:eastAsiaTheme="majorEastAsia" w:cstheme="majorEastAsia"/>
          <w:b/>
          <w:bCs w:val="0"/>
        </w:rPr>
        <w:t>本职能及主要工作</w:t>
      </w:r>
      <w:bookmarkEnd w:id="14"/>
      <w:bookmarkEnd w:id="15"/>
    </w:p>
    <w:p>
      <w:pPr>
        <w:pageBreakBefore w:val="0"/>
        <w:widowControl/>
        <w:shd w:val="clear" w:color="auto" w:fill="FFFFFF"/>
        <w:kinsoku/>
        <w:wordWrap/>
        <w:overflowPunct/>
        <w:topLinePunct w:val="0"/>
        <w:autoSpaceDE/>
        <w:autoSpaceDN/>
        <w:bidi w:val="0"/>
        <w:adjustRightInd/>
        <w:spacing w:line="560" w:lineRule="exact"/>
        <w:ind w:firstLine="640"/>
        <w:jc w:val="left"/>
        <w:textAlignment w:val="auto"/>
        <w:rPr>
          <w:bCs/>
          <w:color w:val="000000"/>
          <w:sz w:val="32"/>
          <w:szCs w:val="32"/>
        </w:rPr>
      </w:pPr>
      <w:bookmarkStart w:id="16" w:name="_Toc15377198"/>
      <w:bookmarkStart w:id="17" w:name="_Toc15378445"/>
      <w:r>
        <w:rPr>
          <w:rFonts w:hint="eastAsia" w:ascii="仿宋_GB2312" w:hAnsi="仿宋" w:eastAsia="仿宋_GB2312"/>
          <w:b/>
          <w:bCs/>
          <w:sz w:val="32"/>
          <w:szCs w:val="32"/>
        </w:rPr>
        <w:t>（一）主要职能。</w:t>
      </w:r>
      <w:bookmarkEnd w:id="16"/>
      <w:bookmarkEnd w:id="17"/>
      <w:bookmarkStart w:id="18" w:name="_Toc15377199"/>
      <w:bookmarkStart w:id="19" w:name="_Toc15378446"/>
      <w:r>
        <w:rPr>
          <w:rFonts w:hint="eastAsia" w:ascii="仿宋_GB2312" w:hAnsi="仿宋" w:eastAsia="仿宋_GB2312"/>
          <w:sz w:val="32"/>
          <w:szCs w:val="32"/>
        </w:rPr>
        <w:t>人民检察院是国家的法律监督机关，依法行使下列职权：</w:t>
      </w:r>
      <w:r>
        <w:rPr>
          <w:rFonts w:ascii="仿宋_GB2312" w:hAnsi="仿宋" w:eastAsia="仿宋_GB2312"/>
          <w:sz w:val="32"/>
          <w:szCs w:val="32"/>
        </w:rPr>
        <w:t>1</w:t>
      </w:r>
      <w:r>
        <w:rPr>
          <w:rFonts w:hint="eastAsia" w:ascii="仿宋_GB2312" w:hAnsi="仿宋" w:eastAsia="仿宋_GB2312"/>
          <w:sz w:val="32"/>
          <w:szCs w:val="32"/>
        </w:rPr>
        <w:t>、对于叛国案、分裂国家案以及严重破坏国家的政策、法律、政令统一实施的重大犯罪案件，行使检察权；</w:t>
      </w:r>
      <w:r>
        <w:rPr>
          <w:rFonts w:ascii="仿宋_GB2312" w:hAnsi="仿宋" w:eastAsia="仿宋_GB2312"/>
          <w:sz w:val="32"/>
          <w:szCs w:val="32"/>
        </w:rPr>
        <w:t>2</w:t>
      </w:r>
      <w:r>
        <w:rPr>
          <w:rFonts w:hint="eastAsia" w:ascii="仿宋_GB2312" w:hAnsi="仿宋" w:eastAsia="仿宋_GB2312"/>
          <w:sz w:val="32"/>
          <w:szCs w:val="32"/>
        </w:rPr>
        <w:t>、对于直接受理的国家工作人员利用职权实施的犯罪案件，进行侦查；</w:t>
      </w:r>
      <w:r>
        <w:rPr>
          <w:rFonts w:ascii="仿宋_GB2312" w:hAnsi="仿宋" w:eastAsia="仿宋_GB2312"/>
          <w:sz w:val="32"/>
          <w:szCs w:val="32"/>
        </w:rPr>
        <w:t>3</w:t>
      </w:r>
      <w:r>
        <w:rPr>
          <w:rFonts w:hint="eastAsia" w:ascii="仿宋_GB2312" w:hAnsi="仿宋" w:eastAsia="仿宋_GB2312"/>
          <w:sz w:val="32"/>
          <w:szCs w:val="32"/>
        </w:rPr>
        <w:t>、对于公安机关、国家安全机关等侦查机关侦查的案件进行审查，决定是否逮捕、起诉或者不起诉。并对侦查机关的侦查活动是否合法实行监督；</w:t>
      </w:r>
      <w:r>
        <w:rPr>
          <w:rFonts w:ascii="仿宋_GB2312" w:hAnsi="仿宋" w:eastAsia="仿宋_GB2312"/>
          <w:sz w:val="32"/>
          <w:szCs w:val="32"/>
        </w:rPr>
        <w:t>4</w:t>
      </w:r>
      <w:r>
        <w:rPr>
          <w:rFonts w:hint="eastAsia" w:ascii="仿宋_GB2312" w:hAnsi="仿宋" w:eastAsia="仿宋_GB2312"/>
          <w:sz w:val="32"/>
          <w:szCs w:val="32"/>
        </w:rPr>
        <w:t>、对于刑事案件提起公诉，支持公诉；对于</w:t>
      </w:r>
      <w:r>
        <w:rPr>
          <w:rFonts w:ascii="仿宋_GB2312" w:hAnsi="仿宋" w:eastAsia="仿宋_GB2312"/>
          <w:sz w:val="32"/>
          <w:szCs w:val="32"/>
        </w:rPr>
        <w:t xml:space="preserve"> </w:t>
      </w:r>
      <w:r>
        <w:rPr>
          <w:rFonts w:hint="eastAsia" w:ascii="仿宋_GB2312" w:hAnsi="仿宋" w:eastAsia="仿宋_GB2312"/>
          <w:sz w:val="32"/>
          <w:szCs w:val="32"/>
        </w:rPr>
        <w:t>人民法院的刑事判决、裁定是否正确和审判活动是否合法实行监督；</w:t>
      </w:r>
      <w:r>
        <w:rPr>
          <w:rFonts w:ascii="仿宋_GB2312" w:hAnsi="仿宋" w:eastAsia="仿宋_GB2312"/>
          <w:sz w:val="32"/>
          <w:szCs w:val="32"/>
        </w:rPr>
        <w:t>5</w:t>
      </w:r>
      <w:r>
        <w:rPr>
          <w:rFonts w:hint="eastAsia" w:ascii="仿宋_GB2312" w:hAnsi="仿宋" w:eastAsia="仿宋_GB2312"/>
          <w:sz w:val="32"/>
          <w:szCs w:val="32"/>
        </w:rPr>
        <w:t>、对于监狱、看守所等执行机关执行刑罚的活动是否合法实行监督；</w:t>
      </w:r>
      <w:r>
        <w:rPr>
          <w:rFonts w:ascii="仿宋_GB2312" w:hAnsi="仿宋" w:eastAsia="仿宋_GB2312"/>
          <w:sz w:val="32"/>
          <w:szCs w:val="32"/>
        </w:rPr>
        <w:t>6</w:t>
      </w:r>
      <w:r>
        <w:rPr>
          <w:rFonts w:hint="eastAsia" w:ascii="仿宋_GB2312" w:hAnsi="仿宋" w:eastAsia="仿宋_GB2312"/>
          <w:sz w:val="32"/>
          <w:szCs w:val="32"/>
        </w:rPr>
        <w:t>、对于人民法院的民事审判活动实行法律监督，对人民法院已经发生效力的判决、裁定，发现违反法律、法规规定的，依法提出抗诉；</w:t>
      </w:r>
      <w:r>
        <w:rPr>
          <w:rFonts w:ascii="仿宋_GB2312" w:hAnsi="仿宋" w:eastAsia="仿宋_GB2312"/>
          <w:sz w:val="32"/>
          <w:szCs w:val="32"/>
        </w:rPr>
        <w:t>7</w:t>
      </w:r>
      <w:r>
        <w:rPr>
          <w:rFonts w:hint="eastAsia" w:ascii="仿宋_GB2312" w:hAnsi="仿宋" w:eastAsia="仿宋_GB2312"/>
          <w:sz w:val="32"/>
          <w:szCs w:val="32"/>
        </w:rPr>
        <w:t>、对于行政诉讼实行法律监督。对于人民法院已经发生效力的判决、裁定发现违反法律、法规规定的，依法提出抗诉。</w:t>
      </w:r>
    </w:p>
    <w:p>
      <w:pPr>
        <w:pageBreakBefore w:val="0"/>
        <w:kinsoku/>
        <w:wordWrap/>
        <w:overflowPunct/>
        <w:topLinePunct w:val="0"/>
        <w:autoSpaceDE/>
        <w:autoSpaceDN/>
        <w:bidi w:val="0"/>
        <w:adjustRightInd/>
        <w:snapToGrid w:val="0"/>
        <w:spacing w:line="560" w:lineRule="exact"/>
        <w:ind w:firstLine="643" w:firstLineChars="200"/>
        <w:textAlignment w:val="auto"/>
        <w:rPr>
          <w:rFonts w:ascii="仿宋" w:hAnsi="仿宋" w:eastAsia="仿宋"/>
          <w:bCs/>
          <w:color w:val="000000"/>
          <w:sz w:val="32"/>
          <w:szCs w:val="32"/>
        </w:rPr>
      </w:pPr>
      <w:r>
        <w:rPr>
          <w:rFonts w:hint="eastAsia" w:ascii="仿宋_GB2312" w:hAnsi="仿宋" w:eastAsia="仿宋_GB2312"/>
          <w:b/>
          <w:bCs/>
          <w:sz w:val="32"/>
          <w:szCs w:val="32"/>
        </w:rPr>
        <w:t>（二）2018年重点工作完成情况。</w:t>
      </w:r>
      <w:bookmarkEnd w:id="18"/>
      <w:bookmarkEnd w:id="19"/>
      <w:r>
        <w:rPr>
          <w:rFonts w:hint="eastAsia" w:ascii="仿宋_GB2312" w:eastAsia="仿宋_GB2312"/>
          <w:color w:val="333333"/>
          <w:sz w:val="32"/>
          <w:szCs w:val="32"/>
        </w:rPr>
        <w:t>马尔康市人民检察院是是属于法律监督部门。根据市委、市政府关于</w:t>
      </w:r>
      <w:r>
        <w:rPr>
          <w:rFonts w:ascii="仿宋_GB2312" w:eastAsia="仿宋_GB2312"/>
          <w:color w:val="333333"/>
          <w:sz w:val="32"/>
          <w:szCs w:val="32"/>
        </w:rPr>
        <w:t>2018</w:t>
      </w:r>
      <w:r>
        <w:rPr>
          <w:rFonts w:hint="eastAsia" w:ascii="仿宋_GB2312" w:eastAsia="仿宋_GB2312"/>
          <w:color w:val="333333"/>
          <w:sz w:val="32"/>
          <w:szCs w:val="32"/>
        </w:rPr>
        <w:t>年全市工作的总体部署，</w:t>
      </w:r>
      <w:r>
        <w:rPr>
          <w:rFonts w:ascii="仿宋_GB2312" w:eastAsia="仿宋_GB2312"/>
          <w:color w:val="333333"/>
          <w:sz w:val="32"/>
          <w:szCs w:val="32"/>
        </w:rPr>
        <w:t>2018</w:t>
      </w:r>
      <w:r>
        <w:rPr>
          <w:rFonts w:hint="eastAsia" w:ascii="仿宋_GB2312" w:eastAsia="仿宋_GB2312"/>
          <w:color w:val="333333"/>
          <w:sz w:val="32"/>
          <w:szCs w:val="32"/>
        </w:rPr>
        <w:t>年主要工作是</w:t>
      </w:r>
      <w:r>
        <w:rPr>
          <w:rFonts w:ascii="仿宋_GB2312" w:eastAsia="仿宋_GB2312"/>
          <w:color w:val="333333"/>
          <w:sz w:val="32"/>
          <w:szCs w:val="32"/>
        </w:rPr>
        <w:t xml:space="preserve">: </w:t>
      </w:r>
      <w:r>
        <w:rPr>
          <w:rFonts w:hint="eastAsia" w:ascii="仿宋_GB2312" w:eastAsia="仿宋_GB2312"/>
          <w:color w:val="333333"/>
          <w:sz w:val="32"/>
          <w:szCs w:val="32"/>
        </w:rPr>
        <w:t>以执法办案为中心，服务经济社会发展；以强化规范管理为抓手，建立健全工作机制；以实现持续发展为目标，强化后勤保障服务。</w:t>
      </w:r>
      <w:r>
        <w:rPr>
          <w:rFonts w:ascii="仿宋_GB2312" w:eastAsia="仿宋_GB2312"/>
          <w:color w:val="333333"/>
          <w:sz w:val="32"/>
          <w:szCs w:val="32"/>
        </w:rPr>
        <w:t>2018</w:t>
      </w:r>
      <w:r>
        <w:rPr>
          <w:rFonts w:hint="eastAsia" w:ascii="仿宋_GB2312" w:eastAsia="仿宋_GB2312"/>
          <w:color w:val="333333"/>
          <w:sz w:val="32"/>
          <w:szCs w:val="32"/>
        </w:rPr>
        <w:t>年我院的“格桑梅朵”青少年法治教育基地在</w:t>
      </w:r>
      <w:r>
        <w:rPr>
          <w:rFonts w:ascii="仿宋_GB2312" w:eastAsia="仿宋_GB2312"/>
          <w:color w:val="333333"/>
          <w:sz w:val="32"/>
          <w:szCs w:val="32"/>
        </w:rPr>
        <w:t>10</w:t>
      </w:r>
      <w:r>
        <w:rPr>
          <w:rFonts w:hint="eastAsia" w:ascii="仿宋_GB2312" w:eastAsia="仿宋_GB2312"/>
          <w:color w:val="333333"/>
          <w:sz w:val="32"/>
          <w:szCs w:val="32"/>
        </w:rPr>
        <w:t>月开馆，此项工作为我院</w:t>
      </w:r>
      <w:r>
        <w:rPr>
          <w:rFonts w:ascii="仿宋_GB2312" w:eastAsia="仿宋_GB2312"/>
          <w:color w:val="333333"/>
          <w:sz w:val="32"/>
          <w:szCs w:val="32"/>
        </w:rPr>
        <w:t>2018</w:t>
      </w:r>
      <w:r>
        <w:rPr>
          <w:rFonts w:hint="eastAsia" w:ascii="仿宋_GB2312" w:eastAsia="仿宋_GB2312"/>
          <w:color w:val="333333"/>
          <w:sz w:val="32"/>
          <w:szCs w:val="32"/>
        </w:rPr>
        <w:t>的重点工作，获得市委、市政府认可，多次获得上级及各位领导的高度评价。</w:t>
      </w:r>
    </w:p>
    <w:p>
      <w:pPr>
        <w:pStyle w:val="3"/>
        <w:pageBreakBefore w:val="0"/>
        <w:kinsoku/>
        <w:wordWrap/>
        <w:overflowPunct/>
        <w:topLinePunct w:val="0"/>
        <w:autoSpaceDE/>
        <w:autoSpaceDN/>
        <w:bidi w:val="0"/>
        <w:adjustRightInd/>
        <w:spacing w:line="560" w:lineRule="exact"/>
        <w:textAlignment w:val="auto"/>
        <w:rPr>
          <w:rFonts w:hint="eastAsia" w:asciiTheme="majorEastAsia" w:hAnsiTheme="majorEastAsia" w:eastAsiaTheme="majorEastAsia" w:cstheme="majorEastAsia"/>
          <w:b/>
          <w:bCs w:val="0"/>
          <w:color w:val="000000"/>
        </w:rPr>
      </w:pPr>
      <w:bookmarkStart w:id="20" w:name="_Toc15377200"/>
      <w:bookmarkStart w:id="21" w:name="_Toc15396601"/>
      <w:r>
        <w:rPr>
          <w:rFonts w:hint="eastAsia" w:asciiTheme="majorEastAsia" w:hAnsiTheme="majorEastAsia" w:eastAsiaTheme="majorEastAsia" w:cstheme="majorEastAsia"/>
          <w:b/>
          <w:bCs w:val="0"/>
          <w:color w:val="000000"/>
        </w:rPr>
        <w:t>二、机构设置</w:t>
      </w:r>
      <w:bookmarkEnd w:id="20"/>
      <w:bookmarkEnd w:id="21"/>
    </w:p>
    <w:p>
      <w:pPr>
        <w:pageBreakBefore w:val="0"/>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sz w:val="32"/>
          <w:szCs w:val="32"/>
        </w:rPr>
      </w:pPr>
      <w:r>
        <w:rPr>
          <w:rFonts w:hint="eastAsia" w:ascii="仿宋_GB2312" w:eastAsia="仿宋_GB2312"/>
          <w:color w:val="333333"/>
          <w:sz w:val="32"/>
          <w:szCs w:val="32"/>
        </w:rPr>
        <w:t>马尔康市人民检察院没有下属二级预算单位，属于行政单位，其中内设机构</w:t>
      </w:r>
      <w:r>
        <w:rPr>
          <w:rFonts w:ascii="仿宋_GB2312" w:eastAsia="仿宋_GB2312"/>
          <w:color w:val="333333"/>
          <w:sz w:val="32"/>
          <w:szCs w:val="32"/>
        </w:rPr>
        <w:t>10</w:t>
      </w:r>
      <w:r>
        <w:rPr>
          <w:rFonts w:hint="eastAsia" w:ascii="仿宋_GB2312" w:eastAsia="仿宋_GB2312"/>
          <w:color w:val="333333"/>
          <w:sz w:val="32"/>
          <w:szCs w:val="32"/>
        </w:rPr>
        <w:t>个，</w:t>
      </w:r>
      <w:r>
        <w:rPr>
          <w:rFonts w:ascii="仿宋_GB2312" w:eastAsia="仿宋_GB2312"/>
          <w:color w:val="333333"/>
          <w:sz w:val="32"/>
          <w:szCs w:val="32"/>
        </w:rPr>
        <w:t>2</w:t>
      </w:r>
      <w:r>
        <w:rPr>
          <w:rFonts w:hint="eastAsia" w:ascii="仿宋_GB2312" w:eastAsia="仿宋_GB2312"/>
          <w:color w:val="333333"/>
          <w:sz w:val="32"/>
          <w:szCs w:val="32"/>
        </w:rPr>
        <w:t>个派驻基层检察室。</w:t>
      </w:r>
    </w:p>
    <w:p>
      <w:pPr>
        <w:pageBreakBefore w:val="0"/>
        <w:kinsoku/>
        <w:wordWrap/>
        <w:overflowPunct/>
        <w:topLinePunct w:val="0"/>
        <w:bidi w:val="0"/>
        <w:spacing w:line="560" w:lineRule="exact"/>
        <w:ind w:firstLine="800" w:firstLineChars="250"/>
        <w:rPr>
          <w:rFonts w:ascii="仿宋" w:hAnsi="仿宋" w:eastAsia="仿宋"/>
          <w:sz w:val="32"/>
          <w:szCs w:val="32"/>
        </w:rPr>
      </w:pPr>
    </w:p>
    <w:p>
      <w:pPr>
        <w:pageBreakBefore w:val="0"/>
        <w:widowControl/>
        <w:kinsoku/>
        <w:wordWrap/>
        <w:overflowPunct/>
        <w:topLinePunct w:val="0"/>
        <w:bidi w:val="0"/>
        <w:spacing w:line="560" w:lineRule="exact"/>
        <w:jc w:val="left"/>
        <w:rPr>
          <w:rFonts w:ascii="仿宋" w:hAnsi="仿宋" w:eastAsia="仿宋"/>
          <w:color w:val="000000"/>
          <w:kern w:val="0"/>
          <w:sz w:val="32"/>
          <w:szCs w:val="32"/>
        </w:rPr>
      </w:pPr>
      <w:r>
        <w:rPr>
          <w:rFonts w:ascii="仿宋" w:hAnsi="仿宋" w:eastAsia="仿宋"/>
          <w:color w:val="000000"/>
          <w:sz w:val="32"/>
          <w:szCs w:val="32"/>
        </w:rPr>
        <w:br w:type="page"/>
      </w:r>
    </w:p>
    <w:p>
      <w:pPr>
        <w:pStyle w:val="2"/>
        <w:pageBreakBefore w:val="0"/>
        <w:kinsoku/>
        <w:wordWrap/>
        <w:overflowPunct/>
        <w:topLinePunct w:val="0"/>
        <w:bidi w:val="0"/>
        <w:spacing w:line="560" w:lineRule="exact"/>
        <w:ind w:right="440"/>
        <w:jc w:val="right"/>
        <w:rPr>
          <w:rStyle w:val="24"/>
          <w:rFonts w:ascii="黑体" w:hAnsi="黑体" w:eastAsia="黑体"/>
          <w:b w:val="0"/>
          <w:bCs w:val="0"/>
        </w:rPr>
      </w:pPr>
      <w:bookmarkStart w:id="22" w:name="_Toc15396602"/>
      <w:bookmarkStart w:id="23" w:name="_Toc15377204"/>
      <w:r>
        <w:rPr>
          <w:rFonts w:hint="eastAsia" w:ascii="黑体" w:hAnsi="黑体" w:eastAsia="黑体"/>
          <w:b w:val="0"/>
          <w:color w:val="000000"/>
        </w:rPr>
        <w:t>第二部分</w:t>
      </w:r>
      <w:r>
        <w:rPr>
          <w:rFonts w:hint="eastAsia" w:ascii="黑体" w:hAnsi="黑体" w:eastAsia="黑体"/>
          <w:color w:val="000000"/>
        </w:rPr>
        <w:t xml:space="preserve"> </w:t>
      </w:r>
      <w:r>
        <w:rPr>
          <w:rStyle w:val="24"/>
          <w:rFonts w:hint="eastAsia" w:ascii="黑体" w:hAnsi="黑体" w:eastAsia="黑体"/>
          <w:b w:val="0"/>
          <w:bCs w:val="0"/>
        </w:rPr>
        <w:t>2018年度部门决算情况说明</w:t>
      </w:r>
      <w:bookmarkEnd w:id="22"/>
      <w:bookmarkEnd w:id="23"/>
    </w:p>
    <w:p>
      <w:pPr>
        <w:pageBreakBefore w:val="0"/>
        <w:kinsoku/>
        <w:wordWrap/>
        <w:overflowPunct/>
        <w:topLinePunct w:val="0"/>
        <w:bidi w:val="0"/>
        <w:spacing w:line="560" w:lineRule="exact"/>
        <w:rPr>
          <w:rFonts w:hint="eastAsia" w:asciiTheme="majorEastAsia" w:hAnsiTheme="majorEastAsia" w:eastAsiaTheme="majorEastAsia" w:cstheme="majorEastAsia"/>
          <w:b/>
          <w:bCs/>
        </w:rPr>
      </w:pPr>
    </w:p>
    <w:p>
      <w:pPr>
        <w:pStyle w:val="23"/>
        <w:pageBreakBefore w:val="0"/>
        <w:numPr>
          <w:ilvl w:val="0"/>
          <w:numId w:val="1"/>
        </w:numPr>
        <w:kinsoku/>
        <w:wordWrap/>
        <w:overflowPunct/>
        <w:topLinePunct w:val="0"/>
        <w:bidi w:val="0"/>
        <w:spacing w:line="560" w:lineRule="exact"/>
        <w:ind w:firstLineChars="0"/>
        <w:outlineLvl w:val="1"/>
        <w:rPr>
          <w:rStyle w:val="25"/>
          <w:rFonts w:hint="eastAsia" w:asciiTheme="majorEastAsia" w:hAnsiTheme="majorEastAsia" w:eastAsiaTheme="majorEastAsia" w:cstheme="majorEastAsia"/>
          <w:b/>
          <w:bCs/>
        </w:rPr>
      </w:pPr>
      <w:bookmarkStart w:id="24" w:name="_Toc15396603"/>
      <w:bookmarkStart w:id="25" w:name="_Toc15377205"/>
      <w:r>
        <w:rPr>
          <w:rFonts w:hint="eastAsia" w:asciiTheme="majorEastAsia" w:hAnsiTheme="majorEastAsia" w:eastAsiaTheme="majorEastAsia" w:cstheme="majorEastAsia"/>
          <w:b/>
          <w:bCs/>
          <w:color w:val="000000"/>
          <w:sz w:val="32"/>
          <w:szCs w:val="32"/>
        </w:rPr>
        <w:t>收</w:t>
      </w:r>
      <w:r>
        <w:rPr>
          <w:rStyle w:val="25"/>
          <w:rFonts w:hint="eastAsia" w:asciiTheme="majorEastAsia" w:hAnsiTheme="majorEastAsia" w:eastAsiaTheme="majorEastAsia" w:cstheme="majorEastAsia"/>
          <w:b/>
          <w:bCs/>
        </w:rPr>
        <w:t>入支出决算总体情况说明</w:t>
      </w:r>
      <w:bookmarkEnd w:id="24"/>
      <w:bookmarkEnd w:id="25"/>
    </w:p>
    <w:p>
      <w:pPr>
        <w:pageBreakBefore w:val="0"/>
        <w:numPr>
          <w:ilvl w:val="0"/>
          <w:numId w:val="0"/>
        </w:numPr>
        <w:kinsoku/>
        <w:wordWrap/>
        <w:overflowPunct/>
        <w:topLinePunct w:val="0"/>
        <w:bidi w:val="0"/>
        <w:spacing w:line="560" w:lineRule="exact"/>
        <w:ind w:firstLine="960" w:firstLineChars="300"/>
        <w:rPr>
          <w:rFonts w:hint="eastAsia" w:ascii="仿宋_GB2312" w:eastAsia="仿宋_GB2312"/>
          <w:color w:val="000000"/>
          <w:sz w:val="32"/>
          <w:szCs w:val="32"/>
        </w:rPr>
      </w:pPr>
      <w:r>
        <w:rPr>
          <w:rFonts w:hint="eastAsia" w:ascii="仿宋_GB2312" w:eastAsia="仿宋_GB2312"/>
          <w:color w:val="000000"/>
          <w:sz w:val="32"/>
          <w:szCs w:val="32"/>
        </w:rPr>
        <w:t>2017年当年收入1680.31万元，当年支出1469.07万元，2018年，当年收入1152.32万元，比上年减少527.99万元，当年支出1244.57万元，比上年减少224.5万元。减少的主要原因是由于2017年度拨入488余万元用于归还财政欠款，因此导致2017年的收入及支出都较高。</w:t>
      </w:r>
    </w:p>
    <w:p>
      <w:pPr>
        <w:pageBreakBefore w:val="0"/>
        <w:numPr>
          <w:ilvl w:val="0"/>
          <w:numId w:val="0"/>
        </w:numPr>
        <w:kinsoku/>
        <w:wordWrap/>
        <w:overflowPunct/>
        <w:topLinePunct w:val="0"/>
        <w:bidi w:val="0"/>
        <w:spacing w:line="560" w:lineRule="exact"/>
        <w:ind w:firstLine="1280" w:firstLineChars="400"/>
        <w:rPr>
          <w:rFonts w:hint="eastAsia" w:ascii="仿宋_GB2312" w:eastAsia="仿宋_GB2312"/>
          <w:color w:val="000000"/>
          <w:sz w:val="32"/>
          <w:szCs w:val="32"/>
        </w:rPr>
      </w:pPr>
      <w:r>
        <w:rPr>
          <w:rFonts w:hint="eastAsia" w:ascii="仿宋_GB2312" w:eastAsia="仿宋_GB2312"/>
          <w:color w:val="000000"/>
          <w:sz w:val="32"/>
          <w:szCs w:val="32"/>
        </w:rPr>
        <w:t>图1：收、支决算总计变动情况图</w:t>
      </w:r>
    </w:p>
    <w:p>
      <w:pPr>
        <w:pageBreakBefore w:val="0"/>
        <w:kinsoku/>
        <w:wordWrap/>
        <w:overflowPunct/>
        <w:topLinePunct w:val="0"/>
        <w:bidi w:val="0"/>
        <w:spacing w:line="560" w:lineRule="exact"/>
        <w:ind w:firstLine="640" w:firstLineChars="200"/>
        <w:rPr>
          <w:rFonts w:hint="eastAsia" w:ascii="仿宋" w:hAnsi="仿宋" w:eastAsia="仿宋"/>
          <w:color w:val="000000"/>
          <w:sz w:val="32"/>
          <w:szCs w:val="32"/>
        </w:rPr>
      </w:pPr>
      <w:r>
        <w:rPr>
          <w:rFonts w:hint="eastAsia" w:ascii="仿宋_GB2312" w:eastAsia="仿宋_GB2312"/>
          <w:color w:val="000000"/>
          <w:sz w:val="32"/>
          <w:szCs w:val="32"/>
        </w:rPr>
        <w:pict>
          <v:shape id="_x0000_s1027" o:spid="_x0000_s1027" o:spt="75" type="#_x0000_t75" style="position:absolute;left:0pt;margin-left:45pt;margin-top:17.55pt;height:187.5pt;width:318pt;z-index:251658240;mso-width-relative:page;mso-height-relative:page;" o:ole="t" fillcolor="#000000" filled="f" o:preferrelative="t" stroked="f" coordsize="21600,21600">
            <v:path/>
            <v:fill on="f" focussize="0,0"/>
            <v:stroke on="f" weight="7.8740157480315e-5pt" color="#FFFFFF" joinstyle="miter"/>
            <v:imagedata r:id="rId7" o:title=""/>
            <o:lock v:ext="edit" rotation="t" aspectratio="t"/>
          </v:shape>
          <o:OLEObject Type="Embed" ProgID="Excel.Chart.8" ShapeID="_x0000_s1027" DrawAspect="Content" ObjectID="_1468075725" r:id="rId6">
            <o:LockedField>false</o:LockedField>
          </o:OLEObject>
        </w:pict>
      </w:r>
    </w:p>
    <w:p>
      <w:pPr>
        <w:pageBreakBefore w:val="0"/>
        <w:kinsoku/>
        <w:wordWrap/>
        <w:overflowPunct/>
        <w:topLinePunct w:val="0"/>
        <w:bidi w:val="0"/>
        <w:spacing w:line="560" w:lineRule="exact"/>
        <w:ind w:firstLine="640" w:firstLineChars="200"/>
        <w:rPr>
          <w:rFonts w:hint="eastAsia" w:ascii="仿宋" w:hAnsi="仿宋" w:eastAsia="仿宋"/>
          <w:color w:val="000000"/>
          <w:sz w:val="32"/>
          <w:szCs w:val="32"/>
        </w:rPr>
      </w:pPr>
    </w:p>
    <w:p>
      <w:pPr>
        <w:pageBreakBefore w:val="0"/>
        <w:kinsoku/>
        <w:wordWrap/>
        <w:overflowPunct/>
        <w:topLinePunct w:val="0"/>
        <w:bidi w:val="0"/>
        <w:spacing w:line="560" w:lineRule="exact"/>
        <w:ind w:firstLine="640" w:firstLineChars="200"/>
        <w:rPr>
          <w:rFonts w:hint="eastAsia" w:ascii="仿宋" w:hAnsi="仿宋" w:eastAsia="仿宋"/>
          <w:color w:val="000000"/>
          <w:sz w:val="32"/>
          <w:szCs w:val="32"/>
        </w:rPr>
      </w:pPr>
    </w:p>
    <w:p>
      <w:pPr>
        <w:pageBreakBefore w:val="0"/>
        <w:kinsoku/>
        <w:wordWrap/>
        <w:overflowPunct/>
        <w:topLinePunct w:val="0"/>
        <w:bidi w:val="0"/>
        <w:spacing w:line="560" w:lineRule="exact"/>
        <w:ind w:firstLine="640" w:firstLineChars="200"/>
        <w:rPr>
          <w:rFonts w:hint="eastAsia" w:ascii="仿宋" w:hAnsi="仿宋" w:eastAsia="仿宋"/>
          <w:color w:val="000000"/>
          <w:sz w:val="32"/>
          <w:szCs w:val="32"/>
        </w:rPr>
      </w:pPr>
    </w:p>
    <w:p>
      <w:pPr>
        <w:pageBreakBefore w:val="0"/>
        <w:kinsoku/>
        <w:wordWrap/>
        <w:overflowPunct/>
        <w:topLinePunct w:val="0"/>
        <w:bidi w:val="0"/>
        <w:spacing w:line="560" w:lineRule="exact"/>
        <w:ind w:firstLine="640" w:firstLineChars="200"/>
        <w:rPr>
          <w:rFonts w:hint="eastAsia" w:ascii="仿宋" w:hAnsi="仿宋" w:eastAsia="仿宋"/>
          <w:color w:val="000000"/>
          <w:sz w:val="32"/>
          <w:szCs w:val="32"/>
        </w:rPr>
      </w:pPr>
    </w:p>
    <w:p>
      <w:pPr>
        <w:pageBreakBefore w:val="0"/>
        <w:kinsoku/>
        <w:wordWrap/>
        <w:overflowPunct/>
        <w:topLinePunct w:val="0"/>
        <w:bidi w:val="0"/>
        <w:spacing w:line="560" w:lineRule="exact"/>
        <w:ind w:firstLine="640" w:firstLineChars="200"/>
        <w:rPr>
          <w:rFonts w:hint="eastAsia" w:ascii="仿宋" w:hAnsi="仿宋" w:eastAsia="仿宋"/>
          <w:color w:val="000000"/>
          <w:sz w:val="32"/>
          <w:szCs w:val="32"/>
        </w:rPr>
      </w:pPr>
    </w:p>
    <w:p>
      <w:pPr>
        <w:pageBreakBefore w:val="0"/>
        <w:kinsoku/>
        <w:wordWrap/>
        <w:overflowPunct/>
        <w:topLinePunct w:val="0"/>
        <w:bidi w:val="0"/>
        <w:spacing w:line="560" w:lineRule="exact"/>
        <w:jc w:val="left"/>
        <w:rPr>
          <w:rFonts w:ascii="仿宋_GB2312" w:eastAsia="仿宋_GB2312"/>
          <w:color w:val="000000"/>
          <w:sz w:val="32"/>
          <w:szCs w:val="32"/>
        </w:rPr>
      </w:pPr>
    </w:p>
    <w:p>
      <w:pPr>
        <w:pStyle w:val="23"/>
        <w:pageBreakBefore w:val="0"/>
        <w:numPr>
          <w:ilvl w:val="0"/>
          <w:numId w:val="1"/>
        </w:numPr>
        <w:kinsoku/>
        <w:wordWrap/>
        <w:overflowPunct/>
        <w:topLinePunct w:val="0"/>
        <w:bidi w:val="0"/>
        <w:spacing w:line="560" w:lineRule="exact"/>
        <w:ind w:firstLineChars="0"/>
        <w:outlineLvl w:val="1"/>
        <w:rPr>
          <w:rStyle w:val="25"/>
          <w:rFonts w:hint="eastAsia" w:asciiTheme="majorEastAsia" w:hAnsiTheme="majorEastAsia" w:eastAsiaTheme="majorEastAsia" w:cstheme="majorEastAsia"/>
          <w:b/>
          <w:bCs/>
        </w:rPr>
      </w:pPr>
      <w:bookmarkStart w:id="26" w:name="_Toc15377206"/>
      <w:bookmarkStart w:id="27" w:name="_Toc15396604"/>
      <w:r>
        <w:rPr>
          <w:rFonts w:hint="eastAsia" w:asciiTheme="majorEastAsia" w:hAnsiTheme="majorEastAsia" w:eastAsiaTheme="majorEastAsia" w:cstheme="majorEastAsia"/>
          <w:b/>
          <w:bCs/>
          <w:color w:val="000000"/>
          <w:sz w:val="32"/>
          <w:szCs w:val="32"/>
        </w:rPr>
        <w:t>收</w:t>
      </w:r>
      <w:r>
        <w:rPr>
          <w:rStyle w:val="25"/>
          <w:rFonts w:hint="eastAsia" w:asciiTheme="majorEastAsia" w:hAnsiTheme="majorEastAsia" w:eastAsiaTheme="majorEastAsia" w:cstheme="majorEastAsia"/>
          <w:b/>
          <w:bCs/>
        </w:rPr>
        <w:t>入决算情况说明</w:t>
      </w:r>
      <w:bookmarkEnd w:id="26"/>
      <w:bookmarkEnd w:id="27"/>
    </w:p>
    <w:p>
      <w:pPr>
        <w:pageBreakBefore w:val="0"/>
        <w:numPr>
          <w:ilvl w:val="0"/>
          <w:numId w:val="0"/>
        </w:numPr>
        <w:kinsoku/>
        <w:wordWrap/>
        <w:overflowPunct/>
        <w:topLinePunct w:val="0"/>
        <w:bidi w:val="0"/>
        <w:spacing w:line="560" w:lineRule="exact"/>
        <w:ind w:firstLine="960" w:firstLineChars="300"/>
        <w:rPr>
          <w:rFonts w:hint="eastAsia" w:ascii="仿宋_GB2312" w:eastAsia="仿宋_GB2312"/>
          <w:color w:val="000000"/>
          <w:sz w:val="32"/>
          <w:szCs w:val="32"/>
          <w:lang w:eastAsia="zh-CN"/>
        </w:rPr>
      </w:pPr>
      <w:r>
        <w:rPr>
          <w:rFonts w:hint="eastAsia" w:ascii="仿宋_GB2312" w:eastAsia="仿宋_GB2312"/>
          <w:color w:val="000000"/>
          <w:sz w:val="32"/>
          <w:szCs w:val="32"/>
        </w:rPr>
        <w:t>2018年本年收入合计1152.32万元，其中：一般公共预算财政拨款收入</w:t>
      </w:r>
      <w:r>
        <w:rPr>
          <w:rFonts w:hint="eastAsia" w:ascii="仿宋_GB2312" w:eastAsia="仿宋_GB2312"/>
          <w:color w:val="000000"/>
          <w:sz w:val="32"/>
          <w:szCs w:val="32"/>
          <w:lang w:val="en-US" w:eastAsia="zh-CN"/>
        </w:rPr>
        <w:t>1152.32</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100</w:t>
      </w:r>
      <w:r>
        <w:rPr>
          <w:rFonts w:hint="eastAsia" w:ascii="仿宋_GB2312" w:eastAsia="仿宋_GB2312"/>
          <w:color w:val="000000"/>
          <w:sz w:val="32"/>
          <w:szCs w:val="32"/>
        </w:rPr>
        <w:t>%</w:t>
      </w:r>
      <w:r>
        <w:rPr>
          <w:rFonts w:hint="eastAsia" w:ascii="仿宋_GB2312" w:eastAsia="仿宋_GB2312"/>
          <w:color w:val="000000"/>
          <w:sz w:val="32"/>
          <w:szCs w:val="32"/>
          <w:lang w:eastAsia="zh-CN"/>
        </w:rPr>
        <w:t>。</w:t>
      </w:r>
    </w:p>
    <w:p>
      <w:pPr>
        <w:pageBreakBefore w:val="0"/>
        <w:numPr>
          <w:ilvl w:val="0"/>
          <w:numId w:val="0"/>
        </w:numPr>
        <w:kinsoku/>
        <w:wordWrap/>
        <w:overflowPunct/>
        <w:topLinePunct w:val="0"/>
        <w:bidi w:val="0"/>
        <w:spacing w:line="560" w:lineRule="exact"/>
        <w:ind w:firstLine="2240" w:firstLineChars="700"/>
        <w:rPr>
          <w:rFonts w:hint="eastAsia" w:ascii="仿宋_GB2312" w:eastAsia="仿宋_GB2312"/>
          <w:color w:val="000000"/>
          <w:sz w:val="32"/>
          <w:szCs w:val="32"/>
          <w:lang w:val="en-US" w:eastAsia="zh-CN"/>
        </w:rPr>
      </w:pPr>
      <w:r>
        <w:rPr>
          <w:rFonts w:hint="eastAsia" w:ascii="仿宋_GB2312" w:eastAsia="仿宋_GB2312"/>
          <w:color w:val="000000"/>
          <w:sz w:val="32"/>
          <w:szCs w:val="32"/>
          <w:lang w:eastAsia="zh-CN"/>
        </w:rPr>
        <w:t>图</w:t>
      </w:r>
      <w:r>
        <w:rPr>
          <w:rFonts w:hint="eastAsia" w:ascii="仿宋_GB2312" w:eastAsia="仿宋_GB2312"/>
          <w:color w:val="000000"/>
          <w:sz w:val="32"/>
          <w:szCs w:val="32"/>
          <w:lang w:val="en-US" w:eastAsia="zh-CN"/>
        </w:rPr>
        <w:t>2  收入决算结构图（略）</w:t>
      </w:r>
    </w:p>
    <w:p>
      <w:pPr>
        <w:pStyle w:val="23"/>
        <w:pageBreakBefore w:val="0"/>
        <w:numPr>
          <w:ilvl w:val="0"/>
          <w:numId w:val="1"/>
        </w:numPr>
        <w:kinsoku/>
        <w:wordWrap/>
        <w:overflowPunct/>
        <w:topLinePunct w:val="0"/>
        <w:bidi w:val="0"/>
        <w:spacing w:line="560" w:lineRule="exact"/>
        <w:ind w:firstLineChars="0"/>
        <w:outlineLvl w:val="1"/>
        <w:rPr>
          <w:rStyle w:val="25"/>
          <w:rFonts w:hint="eastAsia" w:asciiTheme="majorEastAsia" w:hAnsiTheme="majorEastAsia" w:eastAsiaTheme="majorEastAsia" w:cstheme="majorEastAsia"/>
          <w:b/>
          <w:bCs/>
        </w:rPr>
      </w:pPr>
      <w:bookmarkStart w:id="28" w:name="_Toc15396605"/>
      <w:bookmarkStart w:id="29" w:name="_Toc15377207"/>
      <w:r>
        <w:rPr>
          <w:rFonts w:hint="eastAsia" w:asciiTheme="majorEastAsia" w:hAnsiTheme="majorEastAsia" w:eastAsiaTheme="majorEastAsia" w:cstheme="majorEastAsia"/>
          <w:b/>
          <w:bCs/>
          <w:color w:val="000000"/>
          <w:sz w:val="32"/>
          <w:szCs w:val="32"/>
        </w:rPr>
        <w:t>支</w:t>
      </w:r>
      <w:r>
        <w:rPr>
          <w:rStyle w:val="25"/>
          <w:rFonts w:hint="eastAsia" w:asciiTheme="majorEastAsia" w:hAnsiTheme="majorEastAsia" w:eastAsiaTheme="majorEastAsia" w:cstheme="majorEastAsia"/>
          <w:b/>
          <w:bCs/>
        </w:rPr>
        <w:t>出决算情况说明</w:t>
      </w:r>
      <w:bookmarkEnd w:id="28"/>
      <w:bookmarkEnd w:id="29"/>
    </w:p>
    <w:p>
      <w:pPr>
        <w:pageBreakBefore w:val="0"/>
        <w:kinsoku/>
        <w:wordWrap/>
        <w:overflowPunct/>
        <w:topLinePunct w:val="0"/>
        <w:bidi w:val="0"/>
        <w:snapToGrid w:val="0"/>
        <w:spacing w:line="560" w:lineRule="exact"/>
        <w:ind w:firstLine="640" w:firstLineChars="200"/>
        <w:rPr>
          <w:rFonts w:hint="eastAsia" w:ascii="仿宋_GB2312" w:eastAsia="仿宋_GB2312"/>
          <w:color w:val="000000"/>
          <w:sz w:val="32"/>
          <w:szCs w:val="32"/>
        </w:rPr>
      </w:pPr>
      <w:r>
        <w:rPr>
          <w:rFonts w:hint="eastAsia" w:ascii="仿宋_GB2312" w:hAnsi="仿宋" w:eastAsia="仿宋_GB2312"/>
          <w:sz w:val="32"/>
          <w:szCs w:val="32"/>
        </w:rPr>
        <w:t>本年支出</w:t>
      </w:r>
      <w:r>
        <w:rPr>
          <w:rFonts w:ascii="仿宋_GB2312" w:hAnsi="仿宋" w:eastAsia="仿宋_GB2312"/>
          <w:sz w:val="32"/>
          <w:szCs w:val="32"/>
        </w:rPr>
        <w:t>1244.57</w:t>
      </w:r>
      <w:r>
        <w:rPr>
          <w:rFonts w:hint="eastAsia" w:ascii="仿宋_GB2312" w:hAnsi="仿宋" w:eastAsia="仿宋_GB2312"/>
          <w:sz w:val="32"/>
          <w:szCs w:val="32"/>
        </w:rPr>
        <w:t>万元中，公共安全支出</w:t>
      </w:r>
      <w:r>
        <w:rPr>
          <w:rFonts w:ascii="仿宋_GB2312" w:hAnsi="仿宋" w:eastAsia="仿宋_GB2312"/>
          <w:sz w:val="32"/>
          <w:szCs w:val="32"/>
        </w:rPr>
        <w:t>1071.07</w:t>
      </w:r>
      <w:r>
        <w:rPr>
          <w:rFonts w:hint="eastAsia" w:ascii="仿宋_GB2312" w:hAnsi="仿宋" w:eastAsia="仿宋_GB2312"/>
          <w:sz w:val="32"/>
          <w:szCs w:val="32"/>
        </w:rPr>
        <w:t>万元，社会保障和就业支出</w:t>
      </w:r>
      <w:r>
        <w:rPr>
          <w:rFonts w:ascii="仿宋_GB2312" w:hAnsi="仿宋" w:eastAsia="仿宋_GB2312"/>
          <w:sz w:val="32"/>
          <w:szCs w:val="32"/>
        </w:rPr>
        <w:t>83.65</w:t>
      </w:r>
      <w:r>
        <w:rPr>
          <w:rFonts w:hint="eastAsia" w:ascii="仿宋_GB2312" w:hAnsi="仿宋" w:eastAsia="仿宋_GB2312"/>
          <w:sz w:val="32"/>
          <w:szCs w:val="32"/>
        </w:rPr>
        <w:t>万元，医疗卫生与计划生育支出</w:t>
      </w:r>
      <w:r>
        <w:rPr>
          <w:rFonts w:ascii="仿宋_GB2312" w:hAnsi="仿宋" w:eastAsia="仿宋_GB2312"/>
          <w:sz w:val="32"/>
          <w:szCs w:val="32"/>
        </w:rPr>
        <w:t>34.84</w:t>
      </w:r>
      <w:r>
        <w:rPr>
          <w:rFonts w:hint="eastAsia" w:ascii="仿宋_GB2312" w:hAnsi="仿宋" w:eastAsia="仿宋_GB2312"/>
          <w:sz w:val="32"/>
          <w:szCs w:val="32"/>
        </w:rPr>
        <w:t>万元，住房保障支出</w:t>
      </w:r>
      <w:r>
        <w:rPr>
          <w:rFonts w:ascii="仿宋_GB2312" w:hAnsi="仿宋" w:eastAsia="仿宋_GB2312"/>
          <w:sz w:val="32"/>
          <w:szCs w:val="32"/>
        </w:rPr>
        <w:t>55.02</w:t>
      </w:r>
      <w:r>
        <w:rPr>
          <w:rFonts w:hint="eastAsia" w:ascii="仿宋_GB2312" w:hAnsi="仿宋" w:eastAsia="仿宋_GB2312"/>
          <w:sz w:val="32"/>
          <w:szCs w:val="32"/>
        </w:rPr>
        <w:t>万元。</w:t>
      </w:r>
    </w:p>
    <w:p>
      <w:pPr>
        <w:pageBreakBefore w:val="0"/>
        <w:numPr>
          <w:ilvl w:val="0"/>
          <w:numId w:val="0"/>
        </w:numPr>
        <w:kinsoku/>
        <w:wordWrap/>
        <w:overflowPunct/>
        <w:topLinePunct w:val="0"/>
        <w:bidi w:val="0"/>
        <w:spacing w:line="560" w:lineRule="exact"/>
        <w:ind w:firstLine="960" w:firstLineChars="300"/>
        <w:rPr>
          <w:rFonts w:hint="eastAsia" w:ascii="仿宋_GB2312" w:eastAsia="仿宋_GB2312"/>
          <w:color w:val="000000"/>
          <w:sz w:val="32"/>
          <w:szCs w:val="32"/>
          <w:lang w:eastAsia="zh-CN"/>
        </w:rPr>
      </w:pPr>
      <w:r>
        <w:rPr>
          <w:rFonts w:hint="eastAsia" w:ascii="仿宋_GB2312" w:eastAsia="仿宋_GB2312"/>
          <w:color w:val="000000"/>
          <w:sz w:val="32"/>
          <w:szCs w:val="32"/>
        </w:rPr>
        <w:t>2018年本年支出合计1244.57万元，其中：基本支出</w:t>
      </w:r>
      <w:r>
        <w:rPr>
          <w:rFonts w:hint="eastAsia" w:ascii="仿宋_GB2312" w:eastAsia="仿宋_GB2312"/>
          <w:color w:val="000000"/>
          <w:sz w:val="32"/>
          <w:szCs w:val="32"/>
          <w:lang w:val="en-US" w:eastAsia="zh-CN"/>
        </w:rPr>
        <w:t>890.9</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71.58</w:t>
      </w:r>
      <w:r>
        <w:rPr>
          <w:rFonts w:hint="eastAsia" w:ascii="仿宋_GB2312" w:eastAsia="仿宋_GB2312"/>
          <w:color w:val="000000"/>
          <w:sz w:val="32"/>
          <w:szCs w:val="32"/>
        </w:rPr>
        <w:t>%；项目支出</w:t>
      </w:r>
      <w:r>
        <w:rPr>
          <w:rFonts w:hint="eastAsia" w:ascii="仿宋_GB2312" w:eastAsia="仿宋_GB2312"/>
          <w:color w:val="000000"/>
          <w:sz w:val="32"/>
          <w:szCs w:val="32"/>
          <w:lang w:val="en-US" w:eastAsia="zh-CN"/>
        </w:rPr>
        <w:t>353.67</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28.42</w:t>
      </w:r>
      <w:r>
        <w:rPr>
          <w:rFonts w:hint="eastAsia" w:ascii="仿宋_GB2312" w:eastAsia="仿宋_GB2312"/>
          <w:color w:val="000000"/>
          <w:sz w:val="32"/>
          <w:szCs w:val="32"/>
        </w:rPr>
        <w:t>%</w:t>
      </w:r>
      <w:r>
        <w:rPr>
          <w:rFonts w:hint="eastAsia" w:ascii="仿宋_GB2312" w:eastAsia="仿宋_GB2312"/>
          <w:color w:val="000000"/>
          <w:sz w:val="32"/>
          <w:szCs w:val="32"/>
          <w:lang w:eastAsia="zh-CN"/>
        </w:rPr>
        <w:t>。</w:t>
      </w:r>
    </w:p>
    <w:p>
      <w:pPr>
        <w:pageBreakBefore w:val="0"/>
        <w:numPr>
          <w:ilvl w:val="0"/>
          <w:numId w:val="0"/>
        </w:numPr>
        <w:kinsoku/>
        <w:wordWrap/>
        <w:overflowPunct/>
        <w:topLinePunct w:val="0"/>
        <w:bidi w:val="0"/>
        <w:spacing w:line="560" w:lineRule="exact"/>
        <w:ind w:firstLine="2240" w:firstLineChars="700"/>
        <w:rPr>
          <w:rFonts w:hint="eastAsia" w:ascii="仿宋_GB2312" w:eastAsia="仿宋_GB2312"/>
          <w:color w:val="000000"/>
          <w:sz w:val="32"/>
          <w:szCs w:val="32"/>
          <w:lang w:val="en-US" w:eastAsia="zh-CN"/>
        </w:rPr>
      </w:pPr>
      <w:r>
        <w:rPr>
          <w:rFonts w:hint="eastAsia" w:ascii="仿宋_GB2312" w:eastAsia="仿宋_GB2312"/>
          <w:color w:val="000000"/>
          <w:sz w:val="32"/>
          <w:szCs w:val="32"/>
        </w:rPr>
        <w:t>图3：支出决算结构图</w:t>
      </w:r>
    </w:p>
    <w:p>
      <w:pPr>
        <w:pageBreakBefore w:val="0"/>
        <w:kinsoku/>
        <w:wordWrap/>
        <w:overflowPunct/>
        <w:topLinePunct w:val="0"/>
        <w:bidi w:val="0"/>
        <w:spacing w:line="560" w:lineRule="exact"/>
        <w:rPr>
          <w:rFonts w:hint="eastAsia" w:ascii="仿宋" w:hAnsi="仿宋" w:eastAsia="仿宋"/>
          <w:color w:val="000000" w:themeColor="text1"/>
          <w:sz w:val="32"/>
          <w:szCs w:val="32"/>
          <w14:textFill>
            <w14:solidFill>
              <w14:schemeClr w14:val="tx1"/>
            </w14:solidFill>
          </w14:textFill>
        </w:rPr>
      </w:pPr>
      <w:r>
        <w:drawing>
          <wp:anchor distT="0" distB="0" distL="114300" distR="114300" simplePos="0" relativeHeight="251662336" behindDoc="1" locked="0" layoutInCell="1" allowOverlap="1">
            <wp:simplePos x="0" y="0"/>
            <wp:positionH relativeFrom="column">
              <wp:posOffset>1137920</wp:posOffset>
            </wp:positionH>
            <wp:positionV relativeFrom="paragraph">
              <wp:posOffset>261620</wp:posOffset>
            </wp:positionV>
            <wp:extent cx="3096260" cy="1895475"/>
            <wp:effectExtent l="4445" t="4445" r="23495" b="5080"/>
            <wp:wrapTight wrapText="bothSides">
              <wp:wrapPolygon>
                <wp:start x="-31" y="-51"/>
                <wp:lineTo x="-31" y="21441"/>
                <wp:lineTo x="21498" y="21441"/>
                <wp:lineTo x="21498" y="-51"/>
                <wp:lineTo x="-31" y="-51"/>
              </wp:wrapPolygon>
            </wp:wrapTight>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pageBreakBefore w:val="0"/>
        <w:kinsoku/>
        <w:wordWrap/>
        <w:overflowPunct/>
        <w:topLinePunct w:val="0"/>
        <w:bidi w:val="0"/>
        <w:spacing w:line="560" w:lineRule="exact"/>
        <w:ind w:firstLine="640" w:firstLineChars="200"/>
        <w:rPr>
          <w:rFonts w:hint="eastAsia" w:ascii="仿宋" w:hAnsi="仿宋" w:eastAsia="仿宋"/>
          <w:color w:val="000000" w:themeColor="text1"/>
          <w:sz w:val="32"/>
          <w:szCs w:val="32"/>
          <w14:textFill>
            <w14:solidFill>
              <w14:schemeClr w14:val="tx1"/>
            </w14:solidFill>
          </w14:textFill>
        </w:rPr>
      </w:pPr>
    </w:p>
    <w:p>
      <w:pPr>
        <w:pageBreakBefore w:val="0"/>
        <w:kinsoku/>
        <w:wordWrap/>
        <w:overflowPunct/>
        <w:topLinePunct w:val="0"/>
        <w:bidi w:val="0"/>
        <w:spacing w:line="560" w:lineRule="exact"/>
        <w:ind w:firstLine="640" w:firstLineChars="200"/>
        <w:rPr>
          <w:rFonts w:hint="eastAsia" w:ascii="仿宋" w:hAnsi="仿宋" w:eastAsia="仿宋"/>
          <w:color w:val="000000" w:themeColor="text1"/>
          <w:sz w:val="32"/>
          <w:szCs w:val="32"/>
          <w14:textFill>
            <w14:solidFill>
              <w14:schemeClr w14:val="tx1"/>
            </w14:solidFill>
          </w14:textFill>
        </w:rPr>
      </w:pPr>
    </w:p>
    <w:p>
      <w:pPr>
        <w:pageBreakBefore w:val="0"/>
        <w:kinsoku/>
        <w:wordWrap/>
        <w:overflowPunct/>
        <w:topLinePunct w:val="0"/>
        <w:bidi w:val="0"/>
        <w:spacing w:line="560" w:lineRule="exact"/>
        <w:rPr>
          <w:rFonts w:hint="eastAsia" w:ascii="仿宋" w:hAnsi="仿宋" w:eastAsia="仿宋"/>
          <w:color w:val="000000" w:themeColor="text1"/>
          <w:sz w:val="32"/>
          <w:szCs w:val="32"/>
          <w14:textFill>
            <w14:solidFill>
              <w14:schemeClr w14:val="tx1"/>
            </w14:solidFill>
          </w14:textFill>
        </w:rPr>
      </w:pPr>
    </w:p>
    <w:p>
      <w:pPr>
        <w:pageBreakBefore w:val="0"/>
        <w:kinsoku/>
        <w:wordWrap/>
        <w:overflowPunct/>
        <w:topLinePunct w:val="0"/>
        <w:bidi w:val="0"/>
        <w:spacing w:line="560" w:lineRule="exact"/>
        <w:ind w:firstLine="640" w:firstLineChars="200"/>
        <w:rPr>
          <w:rFonts w:hint="eastAsia" w:ascii="仿宋" w:hAnsi="仿宋" w:eastAsia="仿宋"/>
          <w:color w:val="000000" w:themeColor="text1"/>
          <w:sz w:val="32"/>
          <w:szCs w:val="32"/>
          <w14:textFill>
            <w14:solidFill>
              <w14:schemeClr w14:val="tx1"/>
            </w14:solidFill>
          </w14:textFill>
        </w:rPr>
      </w:pPr>
    </w:p>
    <w:p>
      <w:pPr>
        <w:pageBreakBefore w:val="0"/>
        <w:kinsoku/>
        <w:wordWrap/>
        <w:overflowPunct/>
        <w:topLinePunct w:val="0"/>
        <w:bidi w:val="0"/>
        <w:spacing w:line="560" w:lineRule="exact"/>
        <w:rPr>
          <w:rFonts w:hint="eastAsia" w:ascii="仿宋" w:hAnsi="仿宋" w:eastAsia="仿宋"/>
          <w:color w:val="000000" w:themeColor="text1"/>
          <w:sz w:val="32"/>
          <w:szCs w:val="32"/>
          <w14:textFill>
            <w14:solidFill>
              <w14:schemeClr w14:val="tx1"/>
            </w14:solidFill>
          </w14:textFill>
        </w:rPr>
      </w:pPr>
    </w:p>
    <w:p>
      <w:pPr>
        <w:pageBreakBefore w:val="0"/>
        <w:kinsoku/>
        <w:wordWrap/>
        <w:overflowPunct/>
        <w:topLinePunct w:val="0"/>
        <w:bidi w:val="0"/>
        <w:spacing w:line="560" w:lineRule="exact"/>
        <w:rPr>
          <w:rFonts w:ascii="仿宋_GB2312" w:eastAsia="仿宋_GB2312"/>
          <w:color w:val="FF0000"/>
          <w:sz w:val="32"/>
          <w:szCs w:val="32"/>
        </w:rPr>
      </w:pPr>
    </w:p>
    <w:p>
      <w:pPr>
        <w:pStyle w:val="23"/>
        <w:pageBreakBefore w:val="0"/>
        <w:numPr>
          <w:numId w:val="0"/>
        </w:numPr>
        <w:kinsoku/>
        <w:wordWrap/>
        <w:overflowPunct/>
        <w:topLinePunct w:val="0"/>
        <w:bidi w:val="0"/>
        <w:spacing w:line="560" w:lineRule="exact"/>
        <w:ind w:left="640" w:leftChars="0"/>
        <w:outlineLvl w:val="1"/>
        <w:rPr>
          <w:rFonts w:hint="eastAsia" w:asciiTheme="majorEastAsia" w:hAnsiTheme="majorEastAsia" w:eastAsiaTheme="majorEastAsia" w:cstheme="majorEastAsia"/>
          <w:b/>
          <w:bCs/>
          <w:color w:val="000000"/>
          <w:sz w:val="32"/>
          <w:szCs w:val="32"/>
        </w:rPr>
      </w:pPr>
      <w:bookmarkStart w:id="30" w:name="_Toc15377208"/>
      <w:bookmarkStart w:id="31" w:name="_Toc15396606"/>
      <w:r>
        <w:rPr>
          <w:rFonts w:hint="eastAsia" w:asciiTheme="majorEastAsia" w:hAnsiTheme="majorEastAsia" w:eastAsiaTheme="majorEastAsia" w:cstheme="majorEastAsia"/>
          <w:b/>
          <w:bCs/>
          <w:color w:val="000000"/>
          <w:sz w:val="32"/>
          <w:szCs w:val="32"/>
        </w:rPr>
        <w:t>四、财政拨款收入支出决算总体情况说明</w:t>
      </w:r>
      <w:bookmarkEnd w:id="30"/>
      <w:bookmarkEnd w:id="31"/>
    </w:p>
    <w:p>
      <w:pPr>
        <w:pageBreakBefore w:val="0"/>
        <w:kinsoku/>
        <w:wordWrap/>
        <w:overflowPunct/>
        <w:topLinePunct w:val="0"/>
        <w:bidi w:val="0"/>
        <w:snapToGrid w:val="0"/>
        <w:spacing w:line="560" w:lineRule="exact"/>
        <w:ind w:firstLine="640" w:firstLineChars="200"/>
        <w:rPr>
          <w:rFonts w:hint="eastAsia" w:ascii="仿宋_GB2312" w:hAnsi="仿宋" w:eastAsia="仿宋_GB2312"/>
          <w:sz w:val="32"/>
          <w:szCs w:val="32"/>
        </w:rPr>
      </w:pPr>
      <w:r>
        <w:rPr>
          <w:rFonts w:ascii="仿宋_GB2312" w:hAnsi="仿宋" w:eastAsia="仿宋_GB2312"/>
          <w:sz w:val="32"/>
          <w:szCs w:val="32"/>
        </w:rPr>
        <w:t>2018</w:t>
      </w:r>
      <w:r>
        <w:rPr>
          <w:rFonts w:hint="eastAsia" w:ascii="仿宋_GB2312" w:hAnsi="仿宋" w:eastAsia="仿宋_GB2312"/>
          <w:sz w:val="32"/>
          <w:szCs w:val="32"/>
        </w:rPr>
        <w:t>年</w:t>
      </w:r>
      <w:r>
        <w:rPr>
          <w:rFonts w:hint="eastAsia" w:ascii="仿宋_GB2312" w:hAnsi="仿宋" w:eastAsia="仿宋_GB2312"/>
          <w:sz w:val="32"/>
          <w:szCs w:val="32"/>
          <w:lang w:eastAsia="zh-CN"/>
        </w:rPr>
        <w:t>财政拨款</w:t>
      </w:r>
      <w:r>
        <w:rPr>
          <w:rFonts w:hint="eastAsia" w:ascii="仿宋_GB2312" w:hAnsi="仿宋" w:eastAsia="仿宋_GB2312"/>
          <w:sz w:val="32"/>
          <w:szCs w:val="32"/>
        </w:rPr>
        <w:t>收入</w:t>
      </w:r>
      <w:r>
        <w:rPr>
          <w:rFonts w:ascii="仿宋_GB2312" w:hAnsi="仿宋" w:eastAsia="仿宋_GB2312"/>
          <w:sz w:val="32"/>
          <w:szCs w:val="32"/>
        </w:rPr>
        <w:t>1152.32</w:t>
      </w:r>
      <w:r>
        <w:rPr>
          <w:rFonts w:hint="eastAsia" w:ascii="仿宋_GB2312" w:hAnsi="仿宋" w:eastAsia="仿宋_GB2312"/>
          <w:sz w:val="32"/>
          <w:szCs w:val="32"/>
        </w:rPr>
        <w:t>万元，比上年减少</w:t>
      </w:r>
      <w:r>
        <w:rPr>
          <w:rFonts w:ascii="仿宋_GB2312" w:hAnsi="仿宋" w:eastAsia="仿宋_GB2312"/>
          <w:sz w:val="32"/>
          <w:szCs w:val="32"/>
        </w:rPr>
        <w:t>527.99</w:t>
      </w:r>
      <w:r>
        <w:rPr>
          <w:rFonts w:hint="eastAsia" w:ascii="仿宋_GB2312" w:hAnsi="仿宋" w:eastAsia="仿宋_GB2312"/>
          <w:sz w:val="32"/>
          <w:szCs w:val="32"/>
        </w:rPr>
        <w:t>万元，</w:t>
      </w:r>
      <w:r>
        <w:rPr>
          <w:rFonts w:hint="eastAsia" w:ascii="仿宋_GB2312" w:hAnsi="仿宋" w:eastAsia="仿宋_GB2312"/>
          <w:sz w:val="32"/>
          <w:szCs w:val="32"/>
          <w:lang w:val="en-US" w:eastAsia="zh-CN"/>
        </w:rPr>
        <w:t>2018年财政拨款</w:t>
      </w:r>
      <w:r>
        <w:rPr>
          <w:rFonts w:hint="eastAsia" w:ascii="仿宋_GB2312" w:hAnsi="仿宋" w:eastAsia="仿宋_GB2312"/>
          <w:sz w:val="32"/>
          <w:szCs w:val="32"/>
        </w:rPr>
        <w:t>支出</w:t>
      </w:r>
      <w:r>
        <w:rPr>
          <w:rFonts w:ascii="仿宋_GB2312" w:hAnsi="仿宋" w:eastAsia="仿宋_GB2312"/>
          <w:sz w:val="32"/>
          <w:szCs w:val="32"/>
        </w:rPr>
        <w:t>1244.57</w:t>
      </w:r>
      <w:r>
        <w:rPr>
          <w:rFonts w:hint="eastAsia" w:ascii="仿宋_GB2312" w:hAnsi="仿宋" w:eastAsia="仿宋_GB2312"/>
          <w:sz w:val="32"/>
          <w:szCs w:val="32"/>
        </w:rPr>
        <w:t>万元，比上年减少</w:t>
      </w:r>
      <w:r>
        <w:rPr>
          <w:rFonts w:ascii="仿宋_GB2312" w:hAnsi="仿宋" w:eastAsia="仿宋_GB2312"/>
          <w:sz w:val="32"/>
          <w:szCs w:val="32"/>
        </w:rPr>
        <w:t>224.5</w:t>
      </w:r>
      <w:r>
        <w:rPr>
          <w:rFonts w:hint="eastAsia" w:ascii="仿宋_GB2312" w:hAnsi="仿宋" w:eastAsia="仿宋_GB2312"/>
          <w:sz w:val="32"/>
          <w:szCs w:val="32"/>
        </w:rPr>
        <w:t>万元。减少的主要原因是由于</w:t>
      </w:r>
      <w:r>
        <w:rPr>
          <w:rFonts w:ascii="仿宋_GB2312" w:hAnsi="仿宋" w:eastAsia="仿宋_GB2312"/>
          <w:sz w:val="32"/>
          <w:szCs w:val="32"/>
        </w:rPr>
        <w:t>2017</w:t>
      </w:r>
      <w:r>
        <w:rPr>
          <w:rFonts w:hint="eastAsia" w:ascii="仿宋_GB2312" w:hAnsi="仿宋" w:eastAsia="仿宋_GB2312"/>
          <w:sz w:val="32"/>
          <w:szCs w:val="32"/>
        </w:rPr>
        <w:t>年度拨入</w:t>
      </w:r>
      <w:r>
        <w:rPr>
          <w:rFonts w:ascii="仿宋_GB2312" w:hAnsi="仿宋" w:eastAsia="仿宋_GB2312"/>
          <w:sz w:val="32"/>
          <w:szCs w:val="32"/>
        </w:rPr>
        <w:t>488</w:t>
      </w:r>
      <w:r>
        <w:rPr>
          <w:rFonts w:hint="eastAsia" w:ascii="仿宋_GB2312" w:hAnsi="仿宋" w:eastAsia="仿宋_GB2312"/>
          <w:sz w:val="32"/>
          <w:szCs w:val="32"/>
        </w:rPr>
        <w:t>余万元用于归还财政欠款，因此导致</w:t>
      </w:r>
      <w:r>
        <w:rPr>
          <w:rFonts w:ascii="仿宋_GB2312" w:hAnsi="仿宋" w:eastAsia="仿宋_GB2312"/>
          <w:sz w:val="32"/>
          <w:szCs w:val="32"/>
        </w:rPr>
        <w:t>2017</w:t>
      </w:r>
      <w:r>
        <w:rPr>
          <w:rFonts w:hint="eastAsia" w:ascii="仿宋_GB2312" w:hAnsi="仿宋" w:eastAsia="仿宋_GB2312"/>
          <w:sz w:val="32"/>
          <w:szCs w:val="32"/>
        </w:rPr>
        <w:t>年的收入及支出都较高。</w:t>
      </w:r>
    </w:p>
    <w:p>
      <w:pPr>
        <w:pageBreakBefore w:val="0"/>
        <w:numPr>
          <w:ilvl w:val="0"/>
          <w:numId w:val="0"/>
        </w:numPr>
        <w:kinsoku/>
        <w:wordWrap/>
        <w:overflowPunct/>
        <w:topLinePunct w:val="0"/>
        <w:bidi w:val="0"/>
        <w:spacing w:line="560" w:lineRule="exact"/>
        <w:ind w:firstLine="1280" w:firstLineChars="400"/>
        <w:rPr>
          <w:rFonts w:hint="eastAsia" w:ascii="仿宋_GB2312" w:eastAsia="仿宋_GB2312"/>
          <w:color w:val="000000"/>
          <w:sz w:val="32"/>
          <w:szCs w:val="32"/>
        </w:rPr>
      </w:pPr>
      <w:r>
        <w:rPr>
          <w:rFonts w:hint="eastAsia" w:ascii="仿宋_GB2312" w:eastAsia="仿宋_GB2312"/>
          <w:color w:val="000000"/>
          <w:sz w:val="32"/>
          <w:szCs w:val="32"/>
        </w:rPr>
        <w:t>图4：财政拨款收、支决算总计变动情况</w:t>
      </w:r>
    </w:p>
    <w:p>
      <w:pPr>
        <w:pageBreakBefore w:val="0"/>
        <w:kinsoku/>
        <w:wordWrap/>
        <w:overflowPunct/>
        <w:topLinePunct w:val="0"/>
        <w:bidi w:val="0"/>
        <w:snapToGrid w:val="0"/>
        <w:spacing w:line="560" w:lineRule="exact"/>
        <w:ind w:firstLine="420" w:firstLineChars="200"/>
        <w:rPr>
          <w:rFonts w:hint="eastAsia" w:ascii="仿宋_GB2312" w:hAnsi="仿宋" w:eastAsia="仿宋_GB2312"/>
          <w:sz w:val="32"/>
          <w:szCs w:val="32"/>
        </w:rPr>
      </w:pPr>
      <w:r>
        <w:pict>
          <v:shape id="_x0000_s1029" o:spid="_x0000_s1029" o:spt="75" type="#_x0000_t75" style="position:absolute;left:0pt;margin-left:52.6pt;margin-top:18pt;height:181.25pt;width:335.75pt;z-index:251663360;mso-width-relative:page;mso-height-relative:page;" o:ole="t" filled="f" o:preferrelative="t" stroked="f" coordsize="21600,21600">
            <v:path/>
            <v:fill on="f" focussize="0,0"/>
            <v:stroke on="f" weight="7.8740157480315e-5pt"/>
            <v:imagedata r:id="rId10" o:title=""/>
            <o:lock v:ext="edit" rotation="t" aspectratio="t"/>
          </v:shape>
          <o:OLEObject Type="Embed" ProgID="Excel.Chart.8" ShapeID="_x0000_s1029" DrawAspect="Content" ObjectID="_1468075726" r:id="rId9">
            <o:LockedField>false</o:LockedField>
          </o:OLEObject>
        </w:pict>
      </w:r>
    </w:p>
    <w:p>
      <w:pPr>
        <w:pageBreakBefore w:val="0"/>
        <w:kinsoku/>
        <w:wordWrap/>
        <w:overflowPunct/>
        <w:topLinePunct w:val="0"/>
        <w:bidi w:val="0"/>
        <w:snapToGrid w:val="0"/>
        <w:spacing w:line="560" w:lineRule="exact"/>
        <w:ind w:firstLine="640" w:firstLineChars="200"/>
        <w:rPr>
          <w:rFonts w:hint="eastAsia" w:ascii="仿宋_GB2312" w:hAnsi="仿宋" w:eastAsia="仿宋_GB2312"/>
          <w:sz w:val="32"/>
          <w:szCs w:val="32"/>
        </w:rPr>
      </w:pPr>
    </w:p>
    <w:p>
      <w:pPr>
        <w:pageBreakBefore w:val="0"/>
        <w:kinsoku/>
        <w:wordWrap/>
        <w:overflowPunct/>
        <w:topLinePunct w:val="0"/>
        <w:bidi w:val="0"/>
        <w:snapToGrid w:val="0"/>
        <w:spacing w:line="560" w:lineRule="exact"/>
        <w:ind w:firstLine="640" w:firstLineChars="200"/>
        <w:rPr>
          <w:rFonts w:hint="eastAsia" w:ascii="仿宋_GB2312" w:hAnsi="仿宋" w:eastAsia="仿宋_GB2312"/>
          <w:sz w:val="32"/>
          <w:szCs w:val="32"/>
        </w:rPr>
      </w:pPr>
    </w:p>
    <w:p>
      <w:pPr>
        <w:pageBreakBefore w:val="0"/>
        <w:kinsoku/>
        <w:wordWrap/>
        <w:overflowPunct/>
        <w:topLinePunct w:val="0"/>
        <w:bidi w:val="0"/>
        <w:snapToGrid w:val="0"/>
        <w:spacing w:line="560" w:lineRule="exact"/>
        <w:ind w:firstLine="640" w:firstLineChars="200"/>
        <w:rPr>
          <w:rFonts w:hint="eastAsia" w:ascii="仿宋_GB2312" w:hAnsi="仿宋" w:eastAsia="仿宋_GB2312"/>
          <w:sz w:val="32"/>
          <w:szCs w:val="32"/>
        </w:rPr>
      </w:pPr>
    </w:p>
    <w:p>
      <w:pPr>
        <w:pageBreakBefore w:val="0"/>
        <w:kinsoku/>
        <w:wordWrap/>
        <w:overflowPunct/>
        <w:topLinePunct w:val="0"/>
        <w:bidi w:val="0"/>
        <w:spacing w:line="560" w:lineRule="exact"/>
        <w:ind w:firstLine="640" w:firstLineChars="200"/>
        <w:rPr>
          <w:rFonts w:hint="eastAsia" w:ascii="仿宋" w:hAnsi="仿宋" w:eastAsia="仿宋"/>
          <w:color w:val="000000"/>
          <w:sz w:val="32"/>
          <w:szCs w:val="32"/>
        </w:rPr>
      </w:pPr>
    </w:p>
    <w:p>
      <w:pPr>
        <w:pageBreakBefore w:val="0"/>
        <w:kinsoku/>
        <w:wordWrap/>
        <w:overflowPunct/>
        <w:topLinePunct w:val="0"/>
        <w:bidi w:val="0"/>
        <w:spacing w:line="560" w:lineRule="exact"/>
        <w:ind w:firstLine="640" w:firstLineChars="200"/>
        <w:rPr>
          <w:rFonts w:hint="eastAsia" w:ascii="仿宋" w:hAnsi="仿宋" w:eastAsia="仿宋"/>
          <w:color w:val="000000"/>
          <w:sz w:val="32"/>
          <w:szCs w:val="32"/>
        </w:rPr>
      </w:pPr>
    </w:p>
    <w:p>
      <w:pPr>
        <w:pageBreakBefore w:val="0"/>
        <w:kinsoku/>
        <w:wordWrap/>
        <w:overflowPunct/>
        <w:topLinePunct w:val="0"/>
        <w:bidi w:val="0"/>
        <w:spacing w:line="560" w:lineRule="exact"/>
        <w:rPr>
          <w:rFonts w:ascii="仿宋" w:hAnsi="仿宋" w:eastAsia="仿宋"/>
          <w:b/>
          <w:color w:val="00B050"/>
          <w:sz w:val="32"/>
          <w:szCs w:val="32"/>
        </w:rPr>
      </w:pPr>
    </w:p>
    <w:p>
      <w:pPr>
        <w:pStyle w:val="23"/>
        <w:pageBreakBefore w:val="0"/>
        <w:numPr>
          <w:ilvl w:val="0"/>
          <w:numId w:val="0"/>
        </w:numPr>
        <w:kinsoku/>
        <w:wordWrap/>
        <w:overflowPunct/>
        <w:topLinePunct w:val="0"/>
        <w:bidi w:val="0"/>
        <w:spacing w:line="560" w:lineRule="exact"/>
        <w:ind w:left="640" w:leftChars="0"/>
        <w:outlineLvl w:val="1"/>
        <w:rPr>
          <w:rFonts w:hint="eastAsia" w:asciiTheme="majorEastAsia" w:hAnsiTheme="majorEastAsia" w:eastAsiaTheme="majorEastAsia" w:cstheme="majorEastAsia"/>
          <w:b/>
          <w:bCs/>
          <w:color w:val="000000"/>
          <w:sz w:val="32"/>
          <w:szCs w:val="32"/>
        </w:rPr>
      </w:pPr>
      <w:bookmarkStart w:id="32" w:name="_Toc15396607"/>
      <w:bookmarkStart w:id="33" w:name="_Toc15377209"/>
      <w:r>
        <w:rPr>
          <w:rFonts w:hint="eastAsia" w:asciiTheme="majorEastAsia" w:hAnsiTheme="majorEastAsia" w:eastAsiaTheme="majorEastAsia" w:cstheme="majorEastAsia"/>
          <w:b/>
          <w:bCs/>
          <w:color w:val="000000"/>
          <w:sz w:val="32"/>
          <w:szCs w:val="32"/>
        </w:rPr>
        <w:t>五、一般公共预算财政拨款支出决算情况说明</w:t>
      </w:r>
      <w:bookmarkEnd w:id="32"/>
      <w:bookmarkEnd w:id="33"/>
    </w:p>
    <w:p>
      <w:pPr>
        <w:pageBreakBefore w:val="0"/>
        <w:kinsoku/>
        <w:wordWrap/>
        <w:overflowPunct/>
        <w:topLinePunct w:val="0"/>
        <w:bidi w:val="0"/>
        <w:spacing w:line="560" w:lineRule="exact"/>
        <w:ind w:firstLine="643" w:firstLineChars="200"/>
        <w:outlineLvl w:val="2"/>
        <w:rPr>
          <w:rFonts w:hint="eastAsia" w:ascii="仿宋_GB2312" w:hAnsi="仿宋_GB2312" w:eastAsia="仿宋_GB2312" w:cs="仿宋_GB2312"/>
          <w:b/>
          <w:color w:val="000000"/>
          <w:sz w:val="32"/>
          <w:szCs w:val="32"/>
        </w:rPr>
      </w:pPr>
      <w:bookmarkStart w:id="34" w:name="_Toc15377210"/>
      <w:r>
        <w:rPr>
          <w:rFonts w:hint="eastAsia" w:ascii="仿宋_GB2312" w:hAnsi="仿宋_GB2312" w:eastAsia="仿宋_GB2312" w:cs="仿宋_GB2312"/>
          <w:b/>
          <w:color w:val="000000"/>
          <w:sz w:val="32"/>
          <w:szCs w:val="32"/>
        </w:rPr>
        <w:t>（一）一般公共预算财政拨款支出决算总体情况</w:t>
      </w:r>
      <w:bookmarkEnd w:id="34"/>
    </w:p>
    <w:p>
      <w:pPr>
        <w:pageBreakBefore w:val="0"/>
        <w:numPr>
          <w:ilvl w:val="0"/>
          <w:numId w:val="0"/>
        </w:numPr>
        <w:kinsoku/>
        <w:wordWrap/>
        <w:overflowPunct/>
        <w:topLinePunct w:val="0"/>
        <w:bidi w:val="0"/>
        <w:spacing w:line="560" w:lineRule="exact"/>
        <w:ind w:firstLine="960" w:firstLineChars="300"/>
        <w:rPr>
          <w:rFonts w:hint="eastAsia" w:ascii="仿宋_GB2312" w:eastAsia="仿宋_GB2312"/>
          <w:color w:val="000000"/>
          <w:sz w:val="32"/>
          <w:szCs w:val="32"/>
          <w:lang w:eastAsia="zh-CN"/>
        </w:rPr>
      </w:pPr>
      <w:r>
        <w:rPr>
          <w:rFonts w:hint="eastAsia" w:ascii="仿宋_GB2312" w:eastAsia="仿宋_GB2312"/>
          <w:color w:val="000000"/>
          <w:sz w:val="32"/>
          <w:szCs w:val="32"/>
        </w:rPr>
        <w:t>2018年一般公共预算财政拨款支出</w:t>
      </w:r>
      <w:r>
        <w:rPr>
          <w:rFonts w:hint="eastAsia" w:ascii="仿宋_GB2312" w:eastAsia="仿宋_GB2312"/>
          <w:color w:val="000000"/>
          <w:sz w:val="32"/>
          <w:szCs w:val="32"/>
          <w:lang w:val="en-US" w:eastAsia="zh-CN"/>
        </w:rPr>
        <w:t>1244.57</w:t>
      </w:r>
      <w:r>
        <w:rPr>
          <w:rFonts w:hint="eastAsia" w:ascii="仿宋_GB2312" w:eastAsia="仿宋_GB2312"/>
          <w:color w:val="000000"/>
          <w:sz w:val="32"/>
          <w:szCs w:val="32"/>
        </w:rPr>
        <w:t>万元，占本年支出合计的</w:t>
      </w:r>
      <w:r>
        <w:rPr>
          <w:rFonts w:hint="eastAsia" w:ascii="仿宋_GB2312" w:eastAsia="仿宋_GB2312"/>
          <w:color w:val="000000"/>
          <w:sz w:val="32"/>
          <w:szCs w:val="32"/>
          <w:lang w:val="en-US" w:eastAsia="zh-CN"/>
        </w:rPr>
        <w:t>100</w:t>
      </w:r>
      <w:r>
        <w:rPr>
          <w:rFonts w:hint="eastAsia" w:ascii="仿宋_GB2312" w:eastAsia="仿宋_GB2312"/>
          <w:color w:val="000000"/>
          <w:sz w:val="32"/>
          <w:szCs w:val="32"/>
        </w:rPr>
        <w:t>%。与2017年相比，一般公共预算财政拨款减少</w:t>
      </w:r>
      <w:r>
        <w:rPr>
          <w:rFonts w:hint="eastAsia" w:ascii="仿宋_GB2312" w:eastAsia="仿宋_GB2312"/>
          <w:color w:val="000000"/>
          <w:sz w:val="32"/>
          <w:szCs w:val="32"/>
          <w:lang w:val="en-US" w:eastAsia="zh-CN"/>
        </w:rPr>
        <w:t>224.5</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15.28</w:t>
      </w:r>
      <w:r>
        <w:rPr>
          <w:rFonts w:hint="eastAsia" w:ascii="仿宋_GB2312" w:eastAsia="仿宋_GB2312"/>
          <w:color w:val="000000"/>
          <w:sz w:val="32"/>
          <w:szCs w:val="32"/>
        </w:rPr>
        <w:t>%。主要变动原因是由于2017年度拨入488余万元用于归还财政欠款，因此导致2017年的收入及支出都较高</w:t>
      </w:r>
      <w:r>
        <w:rPr>
          <w:rFonts w:hint="eastAsia" w:ascii="仿宋_GB2312" w:eastAsia="仿宋_GB2312"/>
          <w:color w:val="000000"/>
          <w:sz w:val="32"/>
          <w:szCs w:val="32"/>
          <w:lang w:eastAsia="zh-CN"/>
        </w:rPr>
        <w:t>。</w:t>
      </w:r>
    </w:p>
    <w:p>
      <w:pPr>
        <w:pageBreakBefore w:val="0"/>
        <w:numPr>
          <w:ilvl w:val="0"/>
          <w:numId w:val="0"/>
        </w:numPr>
        <w:kinsoku/>
        <w:wordWrap/>
        <w:overflowPunct/>
        <w:topLinePunct w:val="0"/>
        <w:bidi w:val="0"/>
        <w:spacing w:line="560" w:lineRule="exact"/>
        <w:ind w:firstLine="960" w:firstLineChars="300"/>
        <w:rPr>
          <w:rFonts w:hint="eastAsia" w:ascii="仿宋_GB2312" w:eastAsia="仿宋_GB2312"/>
          <w:color w:val="000000"/>
          <w:sz w:val="32"/>
          <w:szCs w:val="32"/>
        </w:rPr>
      </w:pPr>
      <w:r>
        <w:rPr>
          <w:rFonts w:hint="eastAsia" w:ascii="仿宋_GB2312" w:eastAsia="仿宋_GB2312"/>
          <w:color w:val="000000"/>
          <w:sz w:val="32"/>
          <w:szCs w:val="32"/>
        </w:rPr>
        <w:t>图5：一般公共预算财政拨款支出决算变动情况</w:t>
      </w:r>
    </w:p>
    <w:p>
      <w:pPr>
        <w:pageBreakBefore w:val="0"/>
        <w:kinsoku/>
        <w:wordWrap/>
        <w:overflowPunct/>
        <w:topLinePunct w:val="0"/>
        <w:bidi w:val="0"/>
        <w:spacing w:line="560" w:lineRule="exact"/>
        <w:ind w:firstLine="420" w:firstLineChars="200"/>
        <w:rPr>
          <w:rFonts w:hint="eastAsia" w:ascii="仿宋" w:hAnsi="仿宋" w:eastAsia="仿宋"/>
          <w:color w:val="000000" w:themeColor="text1"/>
          <w:sz w:val="32"/>
          <w:szCs w:val="32"/>
          <w14:textFill>
            <w14:solidFill>
              <w14:schemeClr w14:val="tx1"/>
            </w14:solidFill>
          </w14:textFill>
        </w:rPr>
      </w:pPr>
      <w:r>
        <w:drawing>
          <wp:anchor distT="0" distB="0" distL="114300" distR="114300" simplePos="0" relativeHeight="251664384" behindDoc="1" locked="0" layoutInCell="1" allowOverlap="1">
            <wp:simplePos x="0" y="0"/>
            <wp:positionH relativeFrom="column">
              <wp:posOffset>747395</wp:posOffset>
            </wp:positionH>
            <wp:positionV relativeFrom="paragraph">
              <wp:posOffset>233680</wp:posOffset>
            </wp:positionV>
            <wp:extent cx="3849370" cy="2047875"/>
            <wp:effectExtent l="4445" t="5080" r="13335" b="4445"/>
            <wp:wrapTight wrapText="bothSides">
              <wp:wrapPolygon>
                <wp:start x="-25" y="-54"/>
                <wp:lineTo x="-25" y="21446"/>
                <wp:lineTo x="21568" y="21446"/>
                <wp:lineTo x="21568" y="-54"/>
                <wp:lineTo x="-25" y="-54"/>
              </wp:wrapPolygon>
            </wp:wrapTight>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pageBreakBefore w:val="0"/>
        <w:kinsoku/>
        <w:wordWrap/>
        <w:overflowPunct/>
        <w:topLinePunct w:val="0"/>
        <w:bidi w:val="0"/>
        <w:spacing w:line="560" w:lineRule="exact"/>
        <w:ind w:firstLine="640" w:firstLineChars="200"/>
        <w:rPr>
          <w:rFonts w:hint="eastAsia" w:ascii="仿宋" w:hAnsi="仿宋" w:eastAsia="仿宋"/>
          <w:color w:val="000000" w:themeColor="text1"/>
          <w:sz w:val="32"/>
          <w:szCs w:val="32"/>
          <w14:textFill>
            <w14:solidFill>
              <w14:schemeClr w14:val="tx1"/>
            </w14:solidFill>
          </w14:textFill>
        </w:rPr>
      </w:pPr>
    </w:p>
    <w:p>
      <w:pPr>
        <w:pageBreakBefore w:val="0"/>
        <w:kinsoku/>
        <w:wordWrap/>
        <w:overflowPunct/>
        <w:topLinePunct w:val="0"/>
        <w:bidi w:val="0"/>
        <w:spacing w:line="560" w:lineRule="exact"/>
        <w:ind w:firstLine="640" w:firstLineChars="200"/>
        <w:rPr>
          <w:rFonts w:hint="eastAsia" w:ascii="仿宋" w:hAnsi="仿宋" w:eastAsia="仿宋"/>
          <w:color w:val="000000" w:themeColor="text1"/>
          <w:sz w:val="32"/>
          <w:szCs w:val="32"/>
          <w14:textFill>
            <w14:solidFill>
              <w14:schemeClr w14:val="tx1"/>
            </w14:solidFill>
          </w14:textFill>
        </w:rPr>
      </w:pPr>
    </w:p>
    <w:p>
      <w:pPr>
        <w:pageBreakBefore w:val="0"/>
        <w:kinsoku/>
        <w:wordWrap/>
        <w:overflowPunct/>
        <w:topLinePunct w:val="0"/>
        <w:bidi w:val="0"/>
        <w:spacing w:line="560" w:lineRule="exact"/>
        <w:ind w:firstLine="640" w:firstLineChars="200"/>
        <w:rPr>
          <w:rFonts w:hint="eastAsia" w:ascii="仿宋" w:hAnsi="仿宋" w:eastAsia="仿宋"/>
          <w:color w:val="000000" w:themeColor="text1"/>
          <w:sz w:val="32"/>
          <w:szCs w:val="32"/>
          <w14:textFill>
            <w14:solidFill>
              <w14:schemeClr w14:val="tx1"/>
            </w14:solidFill>
          </w14:textFill>
        </w:rPr>
      </w:pPr>
    </w:p>
    <w:p>
      <w:pPr>
        <w:pageBreakBefore w:val="0"/>
        <w:kinsoku/>
        <w:wordWrap/>
        <w:overflowPunct/>
        <w:topLinePunct w:val="0"/>
        <w:bidi w:val="0"/>
        <w:spacing w:line="560" w:lineRule="exact"/>
        <w:ind w:firstLine="640" w:firstLineChars="200"/>
        <w:rPr>
          <w:rFonts w:hint="eastAsia" w:ascii="仿宋" w:hAnsi="仿宋" w:eastAsia="仿宋"/>
          <w:color w:val="000000" w:themeColor="text1"/>
          <w:sz w:val="32"/>
          <w:szCs w:val="32"/>
          <w14:textFill>
            <w14:solidFill>
              <w14:schemeClr w14:val="tx1"/>
            </w14:solidFill>
          </w14:textFill>
        </w:rPr>
      </w:pPr>
    </w:p>
    <w:p>
      <w:pPr>
        <w:pageBreakBefore w:val="0"/>
        <w:kinsoku/>
        <w:wordWrap/>
        <w:overflowPunct/>
        <w:topLinePunct w:val="0"/>
        <w:bidi w:val="0"/>
        <w:spacing w:line="560" w:lineRule="exact"/>
        <w:ind w:firstLine="640" w:firstLineChars="200"/>
        <w:rPr>
          <w:rFonts w:hint="eastAsia" w:ascii="仿宋" w:hAnsi="仿宋" w:eastAsia="仿宋"/>
          <w:color w:val="000000" w:themeColor="text1"/>
          <w:sz w:val="32"/>
          <w:szCs w:val="32"/>
          <w14:textFill>
            <w14:solidFill>
              <w14:schemeClr w14:val="tx1"/>
            </w14:solidFill>
          </w14:textFill>
        </w:rPr>
      </w:pPr>
    </w:p>
    <w:p>
      <w:pPr>
        <w:pageBreakBefore w:val="0"/>
        <w:kinsoku/>
        <w:wordWrap/>
        <w:overflowPunct/>
        <w:topLinePunct w:val="0"/>
        <w:bidi w:val="0"/>
        <w:spacing w:line="560" w:lineRule="exact"/>
        <w:rPr>
          <w:rFonts w:hint="eastAsia" w:ascii="仿宋" w:hAnsi="仿宋" w:eastAsia="仿宋"/>
          <w:color w:val="000000" w:themeColor="text1"/>
          <w:sz w:val="32"/>
          <w:szCs w:val="32"/>
          <w14:textFill>
            <w14:solidFill>
              <w14:schemeClr w14:val="tx1"/>
            </w14:solidFill>
          </w14:textFill>
        </w:rPr>
      </w:pPr>
    </w:p>
    <w:p>
      <w:pPr>
        <w:pageBreakBefore w:val="0"/>
        <w:kinsoku/>
        <w:wordWrap/>
        <w:overflowPunct/>
        <w:topLinePunct w:val="0"/>
        <w:bidi w:val="0"/>
        <w:spacing w:line="560" w:lineRule="exact"/>
        <w:ind w:firstLine="643" w:firstLineChars="200"/>
        <w:outlineLvl w:val="2"/>
        <w:rPr>
          <w:rFonts w:hint="eastAsia" w:ascii="仿宋_GB2312" w:hAnsi="仿宋_GB2312" w:eastAsia="仿宋_GB2312" w:cs="仿宋_GB2312"/>
          <w:b/>
          <w:color w:val="000000"/>
          <w:sz w:val="32"/>
          <w:szCs w:val="32"/>
        </w:rPr>
      </w:pPr>
      <w:bookmarkStart w:id="35" w:name="_Toc15377211"/>
      <w:r>
        <w:rPr>
          <w:rFonts w:hint="eastAsia" w:ascii="仿宋_GB2312" w:hAnsi="仿宋_GB2312" w:eastAsia="仿宋_GB2312" w:cs="仿宋_GB2312"/>
          <w:b/>
          <w:color w:val="000000"/>
          <w:sz w:val="32"/>
          <w:szCs w:val="32"/>
        </w:rPr>
        <w:t>（二）一般公共预算财政拨款支出决算结构情况</w:t>
      </w:r>
      <w:bookmarkEnd w:id="35"/>
    </w:p>
    <w:p>
      <w:pPr>
        <w:pageBreakBefore w:val="0"/>
        <w:kinsoku/>
        <w:wordWrap/>
        <w:overflowPunct/>
        <w:topLinePunct w:val="0"/>
        <w:bidi w:val="0"/>
        <w:spacing w:line="560" w:lineRule="exact"/>
        <w:ind w:firstLine="640"/>
        <w:rPr>
          <w:rFonts w:ascii="仿宋" w:hAnsi="仿宋" w:eastAsia="仿宋"/>
          <w:color w:val="000000" w:themeColor="text1"/>
          <w:sz w:val="32"/>
          <w:szCs w:val="32"/>
          <w14:textFill>
            <w14:solidFill>
              <w14:schemeClr w14:val="tx1"/>
            </w14:solidFill>
          </w14:textFill>
        </w:rPr>
      </w:pPr>
      <w:r>
        <w:rPr>
          <w:rFonts w:hint="eastAsia" w:ascii="仿宋_GB2312" w:eastAsia="仿宋_GB2312"/>
          <w:color w:val="000000"/>
          <w:sz w:val="32"/>
          <w:szCs w:val="32"/>
        </w:rPr>
        <w:t>2018年一般公共预算财政拨款支出</w:t>
      </w:r>
      <w:r>
        <w:rPr>
          <w:rFonts w:hint="eastAsia" w:ascii="仿宋_GB2312" w:eastAsia="仿宋_GB2312"/>
          <w:color w:val="000000"/>
          <w:sz w:val="32"/>
          <w:szCs w:val="32"/>
          <w:lang w:val="en-US" w:eastAsia="zh-CN"/>
        </w:rPr>
        <w:t>1244.57</w:t>
      </w:r>
      <w:r>
        <w:rPr>
          <w:rFonts w:hint="eastAsia" w:ascii="仿宋_GB2312" w:eastAsia="仿宋_GB2312"/>
          <w:color w:val="000000"/>
          <w:sz w:val="32"/>
          <w:szCs w:val="32"/>
        </w:rPr>
        <w:t>万元，主要用于以下方面:</w:t>
      </w:r>
      <w:r>
        <w:rPr>
          <w:rFonts w:hint="eastAsia" w:ascii="仿宋_GB2312" w:hAnsi="仿宋" w:eastAsia="仿宋_GB2312"/>
          <w:sz w:val="32"/>
          <w:szCs w:val="32"/>
        </w:rPr>
        <w:t>公共安全支出</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204</w:t>
      </w:r>
      <w:r>
        <w:rPr>
          <w:rFonts w:hint="eastAsia" w:ascii="仿宋_GB2312" w:hAnsi="仿宋" w:eastAsia="仿宋_GB2312"/>
          <w:sz w:val="32"/>
          <w:szCs w:val="32"/>
          <w:lang w:eastAsia="zh-CN"/>
        </w:rPr>
        <w:t>）</w:t>
      </w:r>
      <w:r>
        <w:rPr>
          <w:rFonts w:ascii="仿宋_GB2312" w:hAnsi="仿宋" w:eastAsia="仿宋_GB2312"/>
          <w:sz w:val="32"/>
          <w:szCs w:val="32"/>
        </w:rPr>
        <w:t>1071.07</w:t>
      </w:r>
      <w:r>
        <w:rPr>
          <w:rFonts w:hint="eastAsia" w:ascii="仿宋_GB2312" w:hAnsi="仿宋" w:eastAsia="仿宋_GB2312"/>
          <w:sz w:val="32"/>
          <w:szCs w:val="32"/>
        </w:rPr>
        <w:t>万元，</w:t>
      </w:r>
      <w:r>
        <w:rPr>
          <w:rFonts w:hint="eastAsia" w:ascii="仿宋_GB2312" w:hAnsi="仿宋" w:eastAsia="仿宋_GB2312"/>
          <w:sz w:val="32"/>
          <w:szCs w:val="32"/>
          <w:lang w:eastAsia="zh-CN"/>
        </w:rPr>
        <w:t>占</w:t>
      </w:r>
      <w:r>
        <w:rPr>
          <w:rFonts w:hint="eastAsia" w:ascii="仿宋_GB2312" w:hAnsi="仿宋" w:eastAsia="仿宋_GB2312"/>
          <w:sz w:val="32"/>
          <w:szCs w:val="32"/>
          <w:lang w:val="en-US" w:eastAsia="zh-CN"/>
        </w:rPr>
        <w:t>85.06%；</w:t>
      </w:r>
      <w:r>
        <w:rPr>
          <w:rFonts w:hint="eastAsia" w:ascii="仿宋_GB2312" w:hAnsi="仿宋" w:eastAsia="仿宋_GB2312"/>
          <w:sz w:val="32"/>
          <w:szCs w:val="32"/>
        </w:rPr>
        <w:t>社会保障和就业支出</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208</w:t>
      </w:r>
      <w:r>
        <w:rPr>
          <w:rFonts w:hint="eastAsia" w:ascii="仿宋_GB2312" w:hAnsi="仿宋" w:eastAsia="仿宋_GB2312"/>
          <w:sz w:val="32"/>
          <w:szCs w:val="32"/>
          <w:lang w:eastAsia="zh-CN"/>
        </w:rPr>
        <w:t>）</w:t>
      </w:r>
      <w:r>
        <w:rPr>
          <w:rFonts w:ascii="仿宋_GB2312" w:hAnsi="仿宋" w:eastAsia="仿宋_GB2312"/>
          <w:sz w:val="32"/>
          <w:szCs w:val="32"/>
        </w:rPr>
        <w:t>83.65</w:t>
      </w:r>
      <w:r>
        <w:rPr>
          <w:rFonts w:hint="eastAsia" w:ascii="仿宋_GB2312" w:hAnsi="仿宋" w:eastAsia="仿宋_GB2312"/>
          <w:sz w:val="32"/>
          <w:szCs w:val="32"/>
        </w:rPr>
        <w:t>万元，</w:t>
      </w:r>
      <w:r>
        <w:rPr>
          <w:rFonts w:hint="eastAsia" w:ascii="仿宋_GB2312" w:hAnsi="仿宋" w:eastAsia="仿宋_GB2312"/>
          <w:sz w:val="32"/>
          <w:szCs w:val="32"/>
          <w:lang w:eastAsia="zh-CN"/>
        </w:rPr>
        <w:t>占</w:t>
      </w:r>
      <w:r>
        <w:rPr>
          <w:rFonts w:hint="eastAsia" w:ascii="仿宋_GB2312" w:hAnsi="仿宋" w:eastAsia="仿宋_GB2312"/>
          <w:sz w:val="32"/>
          <w:szCs w:val="32"/>
          <w:lang w:val="en-US" w:eastAsia="zh-CN"/>
        </w:rPr>
        <w:t>6.72%；</w:t>
      </w:r>
      <w:r>
        <w:rPr>
          <w:rFonts w:hint="eastAsia" w:ascii="仿宋_GB2312" w:hAnsi="仿宋" w:eastAsia="仿宋_GB2312"/>
          <w:sz w:val="32"/>
          <w:szCs w:val="32"/>
        </w:rPr>
        <w:t>医疗卫生与计划生育支出</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210）</w:t>
      </w:r>
      <w:r>
        <w:rPr>
          <w:rFonts w:ascii="仿宋_GB2312" w:hAnsi="仿宋" w:eastAsia="仿宋_GB2312"/>
          <w:sz w:val="32"/>
          <w:szCs w:val="32"/>
        </w:rPr>
        <w:t>34.84</w:t>
      </w:r>
      <w:r>
        <w:rPr>
          <w:rFonts w:hint="eastAsia" w:ascii="仿宋_GB2312" w:hAnsi="仿宋" w:eastAsia="仿宋_GB2312"/>
          <w:sz w:val="32"/>
          <w:szCs w:val="32"/>
        </w:rPr>
        <w:t>万元，</w:t>
      </w:r>
      <w:r>
        <w:rPr>
          <w:rFonts w:hint="eastAsia" w:ascii="仿宋_GB2312" w:hAnsi="仿宋" w:eastAsia="仿宋_GB2312"/>
          <w:sz w:val="32"/>
          <w:szCs w:val="32"/>
          <w:lang w:eastAsia="zh-CN"/>
        </w:rPr>
        <w:t>占</w:t>
      </w:r>
      <w:r>
        <w:rPr>
          <w:rFonts w:hint="eastAsia" w:ascii="仿宋_GB2312" w:hAnsi="仿宋" w:eastAsia="仿宋_GB2312"/>
          <w:sz w:val="32"/>
          <w:szCs w:val="32"/>
          <w:lang w:val="en-US" w:eastAsia="zh-CN"/>
        </w:rPr>
        <w:t>2.8%；</w:t>
      </w:r>
      <w:r>
        <w:rPr>
          <w:rFonts w:hint="eastAsia" w:ascii="仿宋_GB2312" w:hAnsi="仿宋" w:eastAsia="仿宋_GB2312"/>
          <w:sz w:val="32"/>
          <w:szCs w:val="32"/>
        </w:rPr>
        <w:t>住房保障支出</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221</w:t>
      </w:r>
      <w:r>
        <w:rPr>
          <w:rFonts w:hint="eastAsia" w:ascii="仿宋_GB2312" w:hAnsi="仿宋" w:eastAsia="仿宋_GB2312"/>
          <w:sz w:val="32"/>
          <w:szCs w:val="32"/>
          <w:lang w:eastAsia="zh-CN"/>
        </w:rPr>
        <w:t>）</w:t>
      </w:r>
      <w:r>
        <w:rPr>
          <w:rFonts w:ascii="仿宋_GB2312" w:hAnsi="仿宋" w:eastAsia="仿宋_GB2312"/>
          <w:sz w:val="32"/>
          <w:szCs w:val="32"/>
        </w:rPr>
        <w:t>55.02</w:t>
      </w:r>
      <w:r>
        <w:rPr>
          <w:rFonts w:hint="eastAsia" w:ascii="仿宋_GB2312" w:hAnsi="仿宋" w:eastAsia="仿宋_GB2312"/>
          <w:sz w:val="32"/>
          <w:szCs w:val="32"/>
        </w:rPr>
        <w:t>万元</w:t>
      </w:r>
      <w:r>
        <w:rPr>
          <w:rFonts w:hint="eastAsia" w:ascii="仿宋_GB2312" w:hAnsi="仿宋" w:eastAsia="仿宋_GB2312"/>
          <w:sz w:val="32"/>
          <w:szCs w:val="32"/>
          <w:lang w:eastAsia="zh-CN"/>
        </w:rPr>
        <w:t>，占</w:t>
      </w:r>
      <w:r>
        <w:rPr>
          <w:rFonts w:hint="eastAsia" w:ascii="仿宋_GB2312" w:hAnsi="仿宋" w:eastAsia="仿宋_GB2312"/>
          <w:sz w:val="32"/>
          <w:szCs w:val="32"/>
          <w:lang w:val="en-US" w:eastAsia="zh-CN"/>
        </w:rPr>
        <w:t>4.42%</w:t>
      </w:r>
      <w:r>
        <w:rPr>
          <w:rFonts w:hint="eastAsia" w:ascii="仿宋_GB2312" w:hAnsi="仿宋" w:eastAsia="仿宋_GB2312"/>
          <w:sz w:val="32"/>
          <w:szCs w:val="32"/>
        </w:rPr>
        <w:t>。</w:t>
      </w:r>
    </w:p>
    <w:p>
      <w:pPr>
        <w:pageBreakBefore w:val="0"/>
        <w:numPr>
          <w:ilvl w:val="0"/>
          <w:numId w:val="0"/>
        </w:numPr>
        <w:kinsoku/>
        <w:wordWrap/>
        <w:overflowPunct/>
        <w:topLinePunct w:val="0"/>
        <w:bidi w:val="0"/>
        <w:spacing w:line="560" w:lineRule="exact"/>
        <w:ind w:firstLine="1280" w:firstLineChars="400"/>
        <w:rPr>
          <w:rFonts w:hint="eastAsia" w:ascii="仿宋_GB2312" w:eastAsia="仿宋_GB2312"/>
          <w:color w:val="000000"/>
          <w:sz w:val="32"/>
          <w:szCs w:val="32"/>
        </w:rPr>
      </w:pPr>
      <w:r>
        <w:rPr>
          <w:rFonts w:hint="eastAsia" w:ascii="仿宋_GB2312" w:eastAsia="仿宋_GB2312"/>
          <w:color w:val="000000"/>
          <w:sz w:val="32"/>
          <w:szCs w:val="32"/>
        </w:rPr>
        <w:t>图6：一般公共预算财政拨款支出决算结构</w:t>
      </w:r>
    </w:p>
    <w:p>
      <w:pPr>
        <w:pageBreakBefore w:val="0"/>
        <w:kinsoku/>
        <w:wordWrap/>
        <w:overflowPunct/>
        <w:topLinePunct w:val="0"/>
        <w:bidi w:val="0"/>
        <w:spacing w:line="560" w:lineRule="exact"/>
        <w:ind w:firstLine="640" w:firstLineChars="200"/>
        <w:rPr>
          <w:rFonts w:ascii="仿宋" w:hAnsi="仿宋" w:eastAsia="仿宋"/>
          <w:color w:val="000000"/>
          <w:sz w:val="32"/>
          <w:szCs w:val="32"/>
        </w:rPr>
      </w:pPr>
    </w:p>
    <w:p>
      <w:pPr>
        <w:pageBreakBefore w:val="0"/>
        <w:kinsoku/>
        <w:wordWrap/>
        <w:overflowPunct/>
        <w:topLinePunct w:val="0"/>
        <w:bidi w:val="0"/>
        <w:spacing w:line="560" w:lineRule="exact"/>
        <w:ind w:firstLine="643" w:firstLineChars="200"/>
        <w:outlineLvl w:val="2"/>
        <w:rPr>
          <w:rFonts w:hint="eastAsia" w:ascii="仿宋" w:hAnsi="仿宋" w:eastAsia="仿宋"/>
          <w:b/>
          <w:color w:val="000000"/>
          <w:sz w:val="32"/>
          <w:szCs w:val="32"/>
        </w:rPr>
      </w:pPr>
      <w:bookmarkStart w:id="36" w:name="_Toc15377212"/>
    </w:p>
    <w:p>
      <w:pPr>
        <w:pageBreakBefore w:val="0"/>
        <w:kinsoku/>
        <w:wordWrap/>
        <w:overflowPunct/>
        <w:topLinePunct w:val="0"/>
        <w:bidi w:val="0"/>
        <w:spacing w:line="560" w:lineRule="exact"/>
        <w:ind w:firstLine="643" w:firstLineChars="200"/>
        <w:outlineLvl w:val="2"/>
        <w:rPr>
          <w:rFonts w:hint="eastAsia" w:ascii="仿宋" w:hAnsi="仿宋" w:eastAsia="仿宋"/>
          <w:b/>
          <w:color w:val="000000"/>
          <w:sz w:val="32"/>
          <w:szCs w:val="32"/>
        </w:rPr>
      </w:pPr>
    </w:p>
    <w:p>
      <w:pPr>
        <w:pageBreakBefore w:val="0"/>
        <w:kinsoku/>
        <w:wordWrap/>
        <w:overflowPunct/>
        <w:topLinePunct w:val="0"/>
        <w:bidi w:val="0"/>
        <w:spacing w:line="560" w:lineRule="exact"/>
        <w:ind w:firstLine="643" w:firstLineChars="200"/>
        <w:outlineLvl w:val="2"/>
        <w:rPr>
          <w:rFonts w:hint="eastAsia" w:ascii="仿宋" w:hAnsi="仿宋" w:eastAsia="仿宋"/>
          <w:b/>
          <w:color w:val="000000"/>
          <w:sz w:val="32"/>
          <w:szCs w:val="32"/>
        </w:rPr>
      </w:pPr>
    </w:p>
    <w:p>
      <w:pPr>
        <w:pageBreakBefore w:val="0"/>
        <w:kinsoku/>
        <w:wordWrap/>
        <w:overflowPunct/>
        <w:topLinePunct w:val="0"/>
        <w:bidi w:val="0"/>
        <w:spacing w:line="560" w:lineRule="exact"/>
        <w:ind w:firstLine="420" w:firstLineChars="200"/>
        <w:outlineLvl w:val="2"/>
        <w:rPr>
          <w:rFonts w:hint="eastAsia" w:ascii="仿宋" w:hAnsi="仿宋" w:eastAsia="仿宋"/>
          <w:b/>
          <w:color w:val="000000"/>
          <w:sz w:val="32"/>
          <w:szCs w:val="32"/>
        </w:rPr>
      </w:pPr>
      <w:r>
        <w:drawing>
          <wp:anchor distT="0" distB="0" distL="114300" distR="114300" simplePos="0" relativeHeight="251663360" behindDoc="1" locked="0" layoutInCell="1" allowOverlap="1">
            <wp:simplePos x="0" y="0"/>
            <wp:positionH relativeFrom="column">
              <wp:posOffset>833120</wp:posOffset>
            </wp:positionH>
            <wp:positionV relativeFrom="paragraph">
              <wp:posOffset>45085</wp:posOffset>
            </wp:positionV>
            <wp:extent cx="3905250" cy="2105025"/>
            <wp:effectExtent l="5080" t="4445" r="13970" b="5080"/>
            <wp:wrapTight wrapText="bothSides">
              <wp:wrapPolygon>
                <wp:start x="-28" y="-46"/>
                <wp:lineTo x="-28" y="21457"/>
                <wp:lineTo x="21572" y="21457"/>
                <wp:lineTo x="21572" y="-46"/>
                <wp:lineTo x="-28" y="-46"/>
              </wp:wrapPolygon>
            </wp:wrapTight>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pageBreakBefore w:val="0"/>
        <w:kinsoku/>
        <w:wordWrap/>
        <w:overflowPunct/>
        <w:topLinePunct w:val="0"/>
        <w:bidi w:val="0"/>
        <w:spacing w:line="560" w:lineRule="exact"/>
        <w:outlineLvl w:val="2"/>
        <w:rPr>
          <w:rFonts w:hint="eastAsia" w:ascii="仿宋" w:hAnsi="仿宋" w:eastAsia="仿宋"/>
          <w:b/>
          <w:color w:val="000000"/>
          <w:sz w:val="32"/>
          <w:szCs w:val="32"/>
        </w:rPr>
      </w:pPr>
    </w:p>
    <w:p>
      <w:pPr>
        <w:pageBreakBefore w:val="0"/>
        <w:kinsoku/>
        <w:wordWrap/>
        <w:overflowPunct/>
        <w:topLinePunct w:val="0"/>
        <w:bidi w:val="0"/>
        <w:spacing w:line="560" w:lineRule="exact"/>
        <w:ind w:firstLine="643" w:firstLineChars="200"/>
        <w:outlineLvl w:val="2"/>
        <w:rPr>
          <w:rFonts w:hint="eastAsia" w:ascii="仿宋_GB2312" w:hAnsi="仿宋_GB2312" w:eastAsia="仿宋_GB2312" w:cs="仿宋_GB2312"/>
          <w:b/>
          <w:color w:val="000000"/>
          <w:sz w:val="32"/>
          <w:szCs w:val="32"/>
        </w:rPr>
      </w:pPr>
    </w:p>
    <w:p>
      <w:pPr>
        <w:pageBreakBefore w:val="0"/>
        <w:kinsoku/>
        <w:wordWrap/>
        <w:overflowPunct/>
        <w:topLinePunct w:val="0"/>
        <w:bidi w:val="0"/>
        <w:spacing w:line="560" w:lineRule="exact"/>
        <w:ind w:firstLine="643" w:firstLineChars="200"/>
        <w:outlineLvl w:val="2"/>
        <w:rPr>
          <w:rFonts w:hint="eastAsia" w:ascii="仿宋_GB2312" w:hAnsi="仿宋_GB2312" w:eastAsia="仿宋_GB2312" w:cs="仿宋_GB2312"/>
          <w:b/>
          <w:color w:val="000000"/>
          <w:sz w:val="32"/>
          <w:szCs w:val="32"/>
        </w:rPr>
      </w:pPr>
    </w:p>
    <w:p>
      <w:pPr>
        <w:pageBreakBefore w:val="0"/>
        <w:kinsoku/>
        <w:wordWrap/>
        <w:overflowPunct/>
        <w:topLinePunct w:val="0"/>
        <w:bidi w:val="0"/>
        <w:spacing w:line="560" w:lineRule="exact"/>
        <w:ind w:firstLine="643" w:firstLineChars="200"/>
        <w:outlineLvl w:val="2"/>
        <w:rPr>
          <w:rFonts w:hint="eastAsia" w:ascii="仿宋_GB2312" w:hAnsi="仿宋_GB2312" w:eastAsia="仿宋_GB2312" w:cs="仿宋_GB2312"/>
          <w:b/>
          <w:color w:val="000000"/>
          <w:sz w:val="32"/>
          <w:szCs w:val="32"/>
        </w:rPr>
      </w:pPr>
    </w:p>
    <w:p>
      <w:pPr>
        <w:pageBreakBefore w:val="0"/>
        <w:kinsoku/>
        <w:wordWrap/>
        <w:overflowPunct/>
        <w:topLinePunct w:val="0"/>
        <w:bidi w:val="0"/>
        <w:spacing w:line="560" w:lineRule="exact"/>
        <w:ind w:firstLine="643" w:firstLineChars="200"/>
        <w:outlineLvl w:val="2"/>
        <w:rPr>
          <w:rFonts w:hint="eastAsia" w:ascii="仿宋_GB2312" w:hAnsi="仿宋_GB2312" w:eastAsia="仿宋_GB2312" w:cs="仿宋_GB2312"/>
          <w:b/>
          <w:color w:val="000000"/>
          <w:sz w:val="32"/>
          <w:szCs w:val="32"/>
        </w:rPr>
      </w:pPr>
    </w:p>
    <w:p>
      <w:pPr>
        <w:pageBreakBefore w:val="0"/>
        <w:kinsoku/>
        <w:wordWrap/>
        <w:overflowPunct/>
        <w:topLinePunct w:val="0"/>
        <w:bidi w:val="0"/>
        <w:spacing w:line="560" w:lineRule="exact"/>
        <w:ind w:firstLine="643" w:firstLineChars="200"/>
        <w:outlineLvl w:val="2"/>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（三）一般公共预算财政拨款支出决算具体情况</w:t>
      </w:r>
      <w:bookmarkEnd w:id="36"/>
    </w:p>
    <w:p>
      <w:pPr>
        <w:pageBreakBefore w:val="0"/>
        <w:numPr>
          <w:ilvl w:val="0"/>
          <w:numId w:val="0"/>
        </w:numPr>
        <w:kinsoku/>
        <w:wordWrap/>
        <w:overflowPunct/>
        <w:topLinePunct w:val="0"/>
        <w:bidi w:val="0"/>
        <w:spacing w:line="560" w:lineRule="exact"/>
        <w:ind w:firstLine="960" w:firstLineChars="300"/>
        <w:rPr>
          <w:rFonts w:hint="eastAsia" w:ascii="仿宋_GB2312" w:eastAsia="仿宋_GB2312"/>
          <w:color w:val="000000"/>
          <w:sz w:val="32"/>
          <w:szCs w:val="32"/>
        </w:rPr>
      </w:pPr>
      <w:bookmarkStart w:id="37" w:name="_Toc15377213"/>
      <w:bookmarkStart w:id="38" w:name="_Toc15377444"/>
      <w:bookmarkStart w:id="39" w:name="_Toc15378460"/>
      <w:r>
        <w:rPr>
          <w:rFonts w:hint="eastAsia" w:ascii="仿宋_GB2312" w:eastAsia="仿宋_GB2312"/>
          <w:color w:val="000000"/>
          <w:sz w:val="32"/>
          <w:szCs w:val="32"/>
        </w:rPr>
        <w:t>2018年般公共预算支出决算数为</w:t>
      </w:r>
      <w:r>
        <w:rPr>
          <w:rFonts w:hint="eastAsia" w:ascii="仿宋_GB2312" w:eastAsia="仿宋_GB2312"/>
          <w:color w:val="000000"/>
          <w:sz w:val="32"/>
          <w:szCs w:val="32"/>
          <w:lang w:val="en-US" w:eastAsia="zh-CN"/>
        </w:rPr>
        <w:t>1244.57万元</w:t>
      </w:r>
      <w:r>
        <w:rPr>
          <w:rFonts w:hint="eastAsia" w:ascii="仿宋_GB2312" w:eastAsia="仿宋_GB2312"/>
          <w:color w:val="000000"/>
          <w:sz w:val="32"/>
          <w:szCs w:val="32"/>
        </w:rPr>
        <w:t>，完成预算</w:t>
      </w:r>
      <w:r>
        <w:rPr>
          <w:rFonts w:hint="eastAsia" w:ascii="仿宋_GB2312" w:eastAsia="仿宋_GB2312"/>
          <w:color w:val="000000"/>
          <w:sz w:val="32"/>
          <w:szCs w:val="32"/>
          <w:lang w:val="en-US" w:eastAsia="zh-CN"/>
        </w:rPr>
        <w:t>100</w:t>
      </w:r>
      <w:r>
        <w:rPr>
          <w:rFonts w:hint="eastAsia" w:ascii="仿宋_GB2312" w:eastAsia="仿宋_GB2312"/>
          <w:color w:val="000000"/>
          <w:sz w:val="32"/>
          <w:szCs w:val="32"/>
        </w:rPr>
        <w:t>%。其中：</w:t>
      </w:r>
      <w:bookmarkEnd w:id="37"/>
      <w:bookmarkEnd w:id="38"/>
      <w:bookmarkEnd w:id="39"/>
    </w:p>
    <w:p>
      <w:pPr>
        <w:pageBreakBefore w:val="0"/>
        <w:kinsoku/>
        <w:wordWrap/>
        <w:overflowPunct/>
        <w:topLinePunct w:val="0"/>
        <w:bidi w:val="0"/>
        <w:spacing w:line="560" w:lineRule="exact"/>
        <w:ind w:firstLine="643" w:firstLineChars="200"/>
        <w:rPr>
          <w:rFonts w:ascii="仿宋" w:hAnsi="仿宋" w:eastAsia="仿宋"/>
          <w:b/>
          <w:color w:val="000000"/>
          <w:sz w:val="32"/>
          <w:szCs w:val="32"/>
        </w:rPr>
      </w:pPr>
      <w:r>
        <w:rPr>
          <w:rStyle w:val="13"/>
          <w:rFonts w:hint="eastAsia" w:ascii="仿宋_GB2312" w:hAnsi="仿宋_GB2312" w:eastAsia="仿宋_GB2312" w:cs="仿宋_GB2312"/>
          <w:bCs/>
          <w:color w:val="000000"/>
          <w:sz w:val="32"/>
          <w:szCs w:val="32"/>
        </w:rPr>
        <w:t>1.</w:t>
      </w:r>
      <w:r>
        <w:rPr>
          <w:rStyle w:val="13"/>
          <w:rFonts w:hint="eastAsia" w:ascii="仿宋_GB2312" w:hAnsi="仿宋_GB2312" w:eastAsia="仿宋_GB2312" w:cs="仿宋_GB2312"/>
          <w:bCs/>
          <w:color w:val="000000"/>
          <w:sz w:val="32"/>
          <w:szCs w:val="32"/>
          <w:lang w:eastAsia="zh-CN"/>
        </w:rPr>
        <w:t>公共安全支出</w:t>
      </w:r>
      <w:r>
        <w:rPr>
          <w:rFonts w:hint="eastAsia" w:ascii="仿宋_GB2312" w:eastAsia="仿宋_GB2312"/>
          <w:color w:val="000000"/>
          <w:sz w:val="32"/>
          <w:szCs w:val="32"/>
          <w:lang w:val="en-US" w:eastAsia="zh-CN"/>
        </w:rPr>
        <w:t>2040401、2040402、2040409、2040499</w:t>
      </w:r>
      <w:r>
        <w:rPr>
          <w:rFonts w:hint="eastAsia" w:ascii="仿宋_GB2312" w:eastAsia="仿宋_GB2312"/>
          <w:color w:val="000000"/>
          <w:sz w:val="32"/>
          <w:szCs w:val="32"/>
        </w:rPr>
        <w:t>: 支出决算为</w:t>
      </w:r>
      <w:r>
        <w:rPr>
          <w:rFonts w:hint="eastAsia" w:ascii="仿宋_GB2312" w:eastAsia="仿宋_GB2312"/>
          <w:color w:val="000000"/>
          <w:sz w:val="32"/>
          <w:szCs w:val="32"/>
          <w:lang w:val="en-US" w:eastAsia="zh-CN"/>
        </w:rPr>
        <w:t>978.81</w:t>
      </w:r>
      <w:r>
        <w:rPr>
          <w:rFonts w:hint="eastAsia" w:ascii="仿宋_GB2312" w:eastAsia="仿宋_GB2312"/>
          <w:color w:val="000000"/>
          <w:sz w:val="32"/>
          <w:szCs w:val="32"/>
        </w:rPr>
        <w:t>万元，完成预算</w:t>
      </w:r>
      <w:r>
        <w:rPr>
          <w:rFonts w:hint="eastAsia" w:ascii="仿宋_GB2312" w:eastAsia="仿宋_GB2312"/>
          <w:color w:val="000000"/>
          <w:sz w:val="32"/>
          <w:szCs w:val="32"/>
          <w:lang w:val="en-US" w:eastAsia="zh-CN"/>
        </w:rPr>
        <w:t>76.02</w:t>
      </w:r>
      <w:r>
        <w:rPr>
          <w:rFonts w:hint="eastAsia" w:ascii="仿宋_GB2312" w:eastAsia="仿宋_GB2312"/>
          <w:color w:val="000000"/>
          <w:sz w:val="32"/>
          <w:szCs w:val="32"/>
        </w:rPr>
        <w:t>%，决算数小于预算数的主要原因是</w:t>
      </w:r>
      <w:r>
        <w:rPr>
          <w:rFonts w:hint="eastAsia" w:ascii="仿宋_GB2312" w:eastAsia="仿宋_GB2312"/>
          <w:color w:val="000000"/>
          <w:sz w:val="32"/>
          <w:szCs w:val="32"/>
          <w:lang w:eastAsia="zh-CN"/>
        </w:rPr>
        <w:t>由于中央转移支付资金业务费及装备费当年未全部使用。</w:t>
      </w:r>
    </w:p>
    <w:p>
      <w:pPr>
        <w:pageBreakBefore w:val="0"/>
        <w:kinsoku/>
        <w:wordWrap/>
        <w:overflowPunct/>
        <w:topLinePunct w:val="0"/>
        <w:bidi w:val="0"/>
        <w:spacing w:line="560" w:lineRule="exact"/>
        <w:ind w:firstLine="643" w:firstLineChars="200"/>
        <w:rPr>
          <w:rFonts w:ascii="仿宋" w:hAnsi="仿宋" w:eastAsia="仿宋"/>
          <w:b/>
          <w:color w:val="000000"/>
          <w:sz w:val="32"/>
          <w:szCs w:val="32"/>
        </w:rPr>
      </w:pPr>
      <w:r>
        <w:rPr>
          <w:rStyle w:val="13"/>
          <w:rFonts w:hint="eastAsia" w:ascii="仿宋_GB2312" w:hAnsi="仿宋_GB2312" w:eastAsia="仿宋_GB2312" w:cs="仿宋_GB2312"/>
          <w:bCs/>
          <w:color w:val="000000"/>
          <w:sz w:val="32"/>
          <w:szCs w:val="32"/>
          <w:lang w:val="en-US" w:eastAsia="zh-CN"/>
        </w:rPr>
        <w:t>2</w:t>
      </w:r>
      <w:r>
        <w:rPr>
          <w:rStyle w:val="13"/>
          <w:rFonts w:hint="eastAsia" w:ascii="仿宋_GB2312" w:hAnsi="仿宋_GB2312" w:eastAsia="仿宋_GB2312" w:cs="仿宋_GB2312"/>
          <w:bCs/>
          <w:color w:val="000000"/>
          <w:sz w:val="32"/>
          <w:szCs w:val="32"/>
        </w:rPr>
        <w:t>.社会保障和就业</w:t>
      </w:r>
      <w:r>
        <w:rPr>
          <w:rFonts w:hint="eastAsia" w:ascii="仿宋_GB2312" w:eastAsia="仿宋_GB2312"/>
          <w:color w:val="000000"/>
          <w:sz w:val="32"/>
          <w:szCs w:val="32"/>
          <w:lang w:val="en-US" w:eastAsia="zh-CN"/>
        </w:rPr>
        <w:t>2080505、2080506</w:t>
      </w:r>
      <w:r>
        <w:rPr>
          <w:rFonts w:hint="eastAsia" w:ascii="仿宋_GB2312" w:eastAsia="仿宋_GB2312"/>
          <w:color w:val="000000"/>
          <w:sz w:val="32"/>
          <w:szCs w:val="32"/>
        </w:rPr>
        <w:t>: 支出决算为</w:t>
      </w:r>
      <w:r>
        <w:rPr>
          <w:rFonts w:hint="eastAsia" w:ascii="仿宋_GB2312" w:eastAsia="仿宋_GB2312"/>
          <w:color w:val="000000"/>
          <w:sz w:val="32"/>
          <w:szCs w:val="32"/>
          <w:lang w:val="en-US" w:eastAsia="zh-CN"/>
        </w:rPr>
        <w:t>83.64</w:t>
      </w:r>
      <w:r>
        <w:rPr>
          <w:rFonts w:hint="eastAsia" w:ascii="仿宋_GB2312" w:eastAsia="仿宋_GB2312"/>
          <w:color w:val="000000"/>
          <w:sz w:val="32"/>
          <w:szCs w:val="32"/>
        </w:rPr>
        <w:t>万元，完成预算</w:t>
      </w:r>
      <w:r>
        <w:rPr>
          <w:rFonts w:hint="eastAsia" w:ascii="仿宋_GB2312" w:eastAsia="仿宋_GB2312"/>
          <w:color w:val="000000"/>
          <w:sz w:val="32"/>
          <w:szCs w:val="32"/>
          <w:lang w:val="en-US" w:eastAsia="zh-CN"/>
        </w:rPr>
        <w:t>100</w:t>
      </w:r>
      <w:r>
        <w:rPr>
          <w:rFonts w:hint="eastAsia" w:ascii="仿宋_GB2312" w:eastAsia="仿宋_GB2312"/>
          <w:color w:val="000000"/>
          <w:sz w:val="32"/>
          <w:szCs w:val="32"/>
        </w:rPr>
        <w:t>%。</w:t>
      </w:r>
    </w:p>
    <w:p>
      <w:pPr>
        <w:pageBreakBefore w:val="0"/>
        <w:kinsoku/>
        <w:wordWrap/>
        <w:overflowPunct/>
        <w:topLinePunct w:val="0"/>
        <w:bidi w:val="0"/>
        <w:spacing w:line="560" w:lineRule="exact"/>
        <w:ind w:firstLine="643" w:firstLineChars="200"/>
        <w:rPr>
          <w:rFonts w:ascii="仿宋" w:hAnsi="仿宋" w:eastAsia="仿宋"/>
          <w:b/>
          <w:color w:val="000000"/>
          <w:sz w:val="32"/>
          <w:szCs w:val="32"/>
        </w:rPr>
      </w:pPr>
      <w:r>
        <w:rPr>
          <w:rStyle w:val="13"/>
          <w:rFonts w:hint="eastAsia" w:ascii="仿宋_GB2312" w:hAnsi="仿宋_GB2312" w:eastAsia="仿宋_GB2312" w:cs="仿宋_GB2312"/>
          <w:bCs/>
          <w:color w:val="000000"/>
          <w:sz w:val="32"/>
          <w:szCs w:val="32"/>
          <w:lang w:val="en-US" w:eastAsia="zh-CN"/>
        </w:rPr>
        <w:t>3.医疗卫生与计划生育</w:t>
      </w:r>
      <w:r>
        <w:rPr>
          <w:rFonts w:hint="eastAsia" w:ascii="仿宋_GB2312" w:eastAsia="仿宋_GB2312"/>
          <w:color w:val="000000"/>
          <w:sz w:val="32"/>
          <w:szCs w:val="32"/>
          <w:lang w:val="en-US" w:eastAsia="zh-CN"/>
        </w:rPr>
        <w:t>2101101、2101103</w:t>
      </w:r>
      <w:r>
        <w:rPr>
          <w:rFonts w:hint="eastAsia" w:ascii="仿宋_GB2312" w:eastAsia="仿宋_GB2312"/>
          <w:color w:val="000000"/>
          <w:sz w:val="32"/>
          <w:szCs w:val="32"/>
        </w:rPr>
        <w:t>:支出决算为</w:t>
      </w:r>
      <w:r>
        <w:rPr>
          <w:rFonts w:hint="eastAsia" w:ascii="仿宋_GB2312" w:eastAsia="仿宋_GB2312"/>
          <w:color w:val="000000"/>
          <w:sz w:val="32"/>
          <w:szCs w:val="32"/>
          <w:lang w:val="en-US" w:eastAsia="zh-CN"/>
        </w:rPr>
        <w:t>34.84</w:t>
      </w:r>
      <w:r>
        <w:rPr>
          <w:rFonts w:hint="eastAsia" w:ascii="仿宋_GB2312" w:eastAsia="仿宋_GB2312"/>
          <w:color w:val="000000"/>
          <w:sz w:val="32"/>
          <w:szCs w:val="32"/>
        </w:rPr>
        <w:t>万元，完成预算</w:t>
      </w:r>
      <w:r>
        <w:rPr>
          <w:rFonts w:hint="eastAsia" w:ascii="仿宋_GB2312" w:eastAsia="仿宋_GB2312"/>
          <w:color w:val="000000"/>
          <w:sz w:val="32"/>
          <w:szCs w:val="32"/>
          <w:lang w:val="en-US" w:eastAsia="zh-CN"/>
        </w:rPr>
        <w:t>100</w:t>
      </w:r>
      <w:r>
        <w:rPr>
          <w:rFonts w:hint="eastAsia" w:ascii="仿宋_GB2312" w:eastAsia="仿宋_GB2312"/>
          <w:color w:val="000000"/>
          <w:sz w:val="32"/>
          <w:szCs w:val="32"/>
        </w:rPr>
        <w:t>%。</w:t>
      </w:r>
    </w:p>
    <w:p>
      <w:pPr>
        <w:pageBreakBefore w:val="0"/>
        <w:kinsoku/>
        <w:wordWrap/>
        <w:overflowPunct/>
        <w:topLinePunct w:val="0"/>
        <w:bidi w:val="0"/>
        <w:spacing w:line="560" w:lineRule="exact"/>
        <w:ind w:firstLine="643" w:firstLineChars="200"/>
        <w:rPr>
          <w:rFonts w:hint="eastAsia" w:ascii="仿宋_GB2312" w:eastAsia="仿宋_GB2312"/>
          <w:color w:val="000000"/>
          <w:sz w:val="32"/>
          <w:szCs w:val="32"/>
        </w:rPr>
      </w:pPr>
      <w:r>
        <w:rPr>
          <w:rStyle w:val="13"/>
          <w:rFonts w:hint="eastAsia" w:ascii="仿宋_GB2312" w:hAnsi="仿宋_GB2312" w:eastAsia="仿宋_GB2312" w:cs="仿宋_GB2312"/>
          <w:bCs/>
          <w:color w:val="000000"/>
          <w:sz w:val="32"/>
          <w:szCs w:val="32"/>
          <w:lang w:val="en-US" w:eastAsia="zh-CN"/>
        </w:rPr>
        <w:t>4.住房保障</w:t>
      </w:r>
      <w:r>
        <w:rPr>
          <w:rFonts w:hint="eastAsia" w:ascii="仿宋_GB2312" w:eastAsia="仿宋_GB2312"/>
          <w:color w:val="000000"/>
          <w:sz w:val="32"/>
          <w:szCs w:val="32"/>
          <w:lang w:val="en-US" w:eastAsia="zh-CN"/>
        </w:rPr>
        <w:t>2210201、2210203：</w:t>
      </w:r>
      <w:r>
        <w:rPr>
          <w:rFonts w:hint="eastAsia" w:ascii="仿宋_GB2312" w:eastAsia="仿宋_GB2312"/>
          <w:color w:val="000000"/>
          <w:sz w:val="32"/>
          <w:szCs w:val="32"/>
        </w:rPr>
        <w:t>支出决算为</w:t>
      </w:r>
      <w:r>
        <w:rPr>
          <w:rFonts w:hint="eastAsia" w:ascii="仿宋_GB2312" w:eastAsia="仿宋_GB2312"/>
          <w:color w:val="000000"/>
          <w:sz w:val="32"/>
          <w:szCs w:val="32"/>
          <w:lang w:val="en-US" w:eastAsia="zh-CN"/>
        </w:rPr>
        <w:t>55.02</w:t>
      </w:r>
      <w:r>
        <w:rPr>
          <w:rFonts w:hint="eastAsia" w:ascii="仿宋_GB2312" w:eastAsia="仿宋_GB2312"/>
          <w:color w:val="000000"/>
          <w:sz w:val="32"/>
          <w:szCs w:val="32"/>
        </w:rPr>
        <w:t>万元，完成预算</w:t>
      </w:r>
      <w:r>
        <w:rPr>
          <w:rFonts w:hint="eastAsia" w:ascii="仿宋_GB2312" w:eastAsia="仿宋_GB2312"/>
          <w:color w:val="000000"/>
          <w:sz w:val="32"/>
          <w:szCs w:val="32"/>
          <w:lang w:val="en-US" w:eastAsia="zh-CN"/>
        </w:rPr>
        <w:t>100</w:t>
      </w:r>
      <w:r>
        <w:rPr>
          <w:rFonts w:hint="eastAsia" w:ascii="仿宋_GB2312" w:eastAsia="仿宋_GB2312"/>
          <w:color w:val="000000"/>
          <w:sz w:val="32"/>
          <w:szCs w:val="32"/>
        </w:rPr>
        <w:t>%。</w:t>
      </w:r>
    </w:p>
    <w:p>
      <w:pPr>
        <w:pageBreakBefore w:val="0"/>
        <w:tabs>
          <w:tab w:val="right" w:pos="8306"/>
        </w:tabs>
        <w:kinsoku/>
        <w:wordWrap/>
        <w:overflowPunct/>
        <w:topLinePunct w:val="0"/>
        <w:bidi w:val="0"/>
        <w:spacing w:line="560" w:lineRule="exact"/>
        <w:ind w:firstLine="640"/>
        <w:outlineLvl w:val="1"/>
        <w:rPr>
          <w:rStyle w:val="25"/>
          <w:rFonts w:hint="eastAsia" w:asciiTheme="majorEastAsia" w:hAnsiTheme="majorEastAsia" w:eastAsiaTheme="majorEastAsia" w:cstheme="majorEastAsia"/>
          <w:b/>
          <w:bCs/>
        </w:rPr>
      </w:pPr>
      <w:bookmarkStart w:id="40" w:name="_Toc15396608"/>
      <w:bookmarkStart w:id="41" w:name="_Toc15377214"/>
      <w:r>
        <w:rPr>
          <w:rFonts w:hint="eastAsia" w:asciiTheme="majorEastAsia" w:hAnsiTheme="majorEastAsia" w:eastAsiaTheme="majorEastAsia" w:cstheme="majorEastAsia"/>
          <w:b/>
          <w:bCs/>
          <w:color w:val="000000"/>
          <w:sz w:val="32"/>
          <w:szCs w:val="32"/>
        </w:rPr>
        <w:t>六、一</w:t>
      </w:r>
      <w:r>
        <w:rPr>
          <w:rStyle w:val="25"/>
          <w:rFonts w:hint="eastAsia" w:asciiTheme="majorEastAsia" w:hAnsiTheme="majorEastAsia" w:eastAsiaTheme="majorEastAsia" w:cstheme="majorEastAsia"/>
          <w:b/>
          <w:bCs/>
        </w:rPr>
        <w:t>般公共预算财政拨款基本支出决算情况说明</w:t>
      </w:r>
      <w:bookmarkEnd w:id="40"/>
      <w:bookmarkEnd w:id="41"/>
      <w:r>
        <w:rPr>
          <w:rStyle w:val="25"/>
          <w:rFonts w:hint="eastAsia" w:asciiTheme="majorEastAsia" w:hAnsiTheme="majorEastAsia" w:eastAsiaTheme="majorEastAsia" w:cstheme="majorEastAsia"/>
          <w:b/>
          <w:bCs/>
        </w:rPr>
        <w:tab/>
      </w:r>
    </w:p>
    <w:p>
      <w:pPr>
        <w:pageBreakBefore w:val="0"/>
        <w:numPr>
          <w:ilvl w:val="0"/>
          <w:numId w:val="0"/>
        </w:numPr>
        <w:kinsoku/>
        <w:wordWrap/>
        <w:overflowPunct/>
        <w:topLinePunct w:val="0"/>
        <w:bidi w:val="0"/>
        <w:spacing w:line="560" w:lineRule="exact"/>
        <w:ind w:firstLine="960" w:firstLineChars="300"/>
        <w:rPr>
          <w:rFonts w:hint="eastAsia" w:ascii="仿宋_GB2312" w:eastAsia="仿宋_GB2312"/>
          <w:color w:val="000000"/>
          <w:sz w:val="32"/>
          <w:szCs w:val="32"/>
        </w:rPr>
      </w:pPr>
      <w:r>
        <w:rPr>
          <w:rFonts w:hint="eastAsia" w:ascii="仿宋_GB2312" w:eastAsia="仿宋_GB2312"/>
          <w:color w:val="000000"/>
          <w:sz w:val="32"/>
          <w:szCs w:val="32"/>
        </w:rPr>
        <w:t>2018年一般公共预算财政拨款基本支出</w:t>
      </w:r>
      <w:r>
        <w:rPr>
          <w:rFonts w:hint="eastAsia" w:ascii="仿宋_GB2312" w:eastAsia="仿宋_GB2312"/>
          <w:color w:val="000000"/>
          <w:sz w:val="32"/>
          <w:szCs w:val="32"/>
          <w:lang w:val="en-US" w:eastAsia="zh-CN"/>
        </w:rPr>
        <w:t>890.9</w:t>
      </w:r>
      <w:r>
        <w:rPr>
          <w:rFonts w:hint="eastAsia" w:ascii="仿宋_GB2312" w:eastAsia="仿宋_GB2312"/>
          <w:color w:val="000000"/>
          <w:sz w:val="32"/>
          <w:szCs w:val="32"/>
        </w:rPr>
        <w:t>万元，其中：</w:t>
      </w:r>
    </w:p>
    <w:p>
      <w:pPr>
        <w:pageBreakBefore w:val="0"/>
        <w:numPr>
          <w:ilvl w:val="0"/>
          <w:numId w:val="0"/>
        </w:numPr>
        <w:kinsoku/>
        <w:wordWrap/>
        <w:overflowPunct/>
        <w:topLinePunct w:val="0"/>
        <w:bidi w:val="0"/>
        <w:spacing w:line="560" w:lineRule="exact"/>
        <w:ind w:firstLine="960" w:firstLineChars="300"/>
        <w:rPr>
          <w:rFonts w:ascii="仿宋" w:hAnsi="仿宋" w:eastAsia="仿宋"/>
          <w:b/>
          <w:color w:val="FF0000"/>
          <w:sz w:val="32"/>
          <w:szCs w:val="32"/>
        </w:rPr>
      </w:pPr>
      <w:r>
        <w:rPr>
          <w:rFonts w:hint="eastAsia" w:ascii="仿宋_GB2312" w:eastAsia="仿宋_GB2312"/>
          <w:color w:val="000000"/>
          <w:sz w:val="32"/>
          <w:szCs w:val="32"/>
        </w:rPr>
        <w:t>人员经费</w:t>
      </w:r>
      <w:r>
        <w:rPr>
          <w:rFonts w:hint="eastAsia" w:ascii="仿宋_GB2312" w:eastAsia="仿宋_GB2312"/>
          <w:color w:val="000000"/>
          <w:sz w:val="32"/>
          <w:szCs w:val="32"/>
          <w:lang w:val="en-US" w:eastAsia="zh-CN"/>
        </w:rPr>
        <w:t>826.24</w:t>
      </w:r>
      <w:r>
        <w:rPr>
          <w:rFonts w:hint="eastAsia" w:ascii="仿宋_GB2312" w:eastAsia="仿宋_GB2312"/>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Pr>
          <w:rFonts w:ascii="仿宋" w:hAnsi="仿宋" w:eastAsia="仿宋"/>
          <w:color w:val="000000"/>
          <w:sz w:val="32"/>
          <w:szCs w:val="32"/>
        </w:rPr>
        <w:br w:type="textWrapping"/>
      </w:r>
      <w:r>
        <w:rPr>
          <w:rFonts w:hint="eastAsia" w:ascii="仿宋_GB2312" w:eastAsia="仿宋_GB2312"/>
          <w:color w:val="000000"/>
          <w:sz w:val="32"/>
          <w:szCs w:val="32"/>
        </w:rPr>
        <w:t>　　公用经费</w:t>
      </w:r>
      <w:r>
        <w:rPr>
          <w:rFonts w:hint="eastAsia" w:ascii="仿宋_GB2312" w:eastAsia="仿宋_GB2312"/>
          <w:color w:val="000000"/>
          <w:sz w:val="32"/>
          <w:szCs w:val="32"/>
          <w:lang w:val="en-US" w:eastAsia="zh-CN"/>
        </w:rPr>
        <w:t>64.67</w:t>
      </w:r>
      <w:r>
        <w:rPr>
          <w:rFonts w:hint="eastAsia" w:ascii="仿宋_GB2312" w:eastAsia="仿宋_GB2312"/>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pageBreakBefore w:val="0"/>
        <w:kinsoku/>
        <w:wordWrap/>
        <w:overflowPunct/>
        <w:topLinePunct w:val="0"/>
        <w:bidi w:val="0"/>
        <w:spacing w:line="560" w:lineRule="exact"/>
        <w:ind w:firstLine="640"/>
        <w:outlineLvl w:val="1"/>
        <w:rPr>
          <w:rStyle w:val="25"/>
          <w:rFonts w:hint="eastAsia" w:asciiTheme="majorEastAsia" w:hAnsiTheme="majorEastAsia" w:eastAsiaTheme="majorEastAsia" w:cstheme="majorEastAsia"/>
          <w:b/>
          <w:bCs/>
        </w:rPr>
      </w:pPr>
      <w:bookmarkStart w:id="42" w:name="_Toc15377215"/>
      <w:bookmarkStart w:id="43" w:name="_Toc15396609"/>
      <w:r>
        <w:rPr>
          <w:rFonts w:hint="eastAsia" w:asciiTheme="majorEastAsia" w:hAnsiTheme="majorEastAsia" w:eastAsiaTheme="majorEastAsia" w:cstheme="majorEastAsia"/>
          <w:b/>
          <w:bCs/>
          <w:color w:val="000000"/>
          <w:sz w:val="32"/>
          <w:szCs w:val="32"/>
        </w:rPr>
        <w:t>七、</w:t>
      </w:r>
      <w:r>
        <w:rPr>
          <w:rStyle w:val="25"/>
          <w:rFonts w:hint="eastAsia" w:asciiTheme="majorEastAsia" w:hAnsiTheme="majorEastAsia" w:eastAsiaTheme="majorEastAsia" w:cstheme="majorEastAsia"/>
          <w:b/>
          <w:bCs/>
        </w:rPr>
        <w:t>“三公”经费财政拨款支出决算情况说明</w:t>
      </w:r>
      <w:bookmarkEnd w:id="42"/>
      <w:bookmarkEnd w:id="43"/>
    </w:p>
    <w:p>
      <w:pPr>
        <w:pageBreakBefore w:val="0"/>
        <w:kinsoku/>
        <w:wordWrap/>
        <w:overflowPunct/>
        <w:topLinePunct w:val="0"/>
        <w:bidi w:val="0"/>
        <w:spacing w:line="560" w:lineRule="exact"/>
        <w:ind w:firstLine="640"/>
        <w:outlineLvl w:val="2"/>
        <w:rPr>
          <w:rFonts w:hint="eastAsia" w:ascii="仿宋_GB2312" w:hAnsi="仿宋_GB2312" w:eastAsia="仿宋_GB2312" w:cs="仿宋_GB2312"/>
          <w:b/>
          <w:color w:val="000000"/>
          <w:sz w:val="32"/>
          <w:szCs w:val="32"/>
        </w:rPr>
      </w:pPr>
      <w:bookmarkStart w:id="44" w:name="_Toc15377216"/>
      <w:r>
        <w:rPr>
          <w:rFonts w:hint="eastAsia" w:ascii="仿宋_GB2312" w:hAnsi="仿宋_GB2312" w:eastAsia="仿宋_GB2312" w:cs="仿宋_GB2312"/>
          <w:b/>
          <w:color w:val="000000"/>
          <w:sz w:val="32"/>
          <w:szCs w:val="32"/>
        </w:rPr>
        <w:t>（一）“三公”经费财政拨款支出决算总体情况说明</w:t>
      </w:r>
      <w:bookmarkEnd w:id="44"/>
    </w:p>
    <w:p>
      <w:pPr>
        <w:pageBreakBefore w:val="0"/>
        <w:numPr>
          <w:ilvl w:val="0"/>
          <w:numId w:val="0"/>
        </w:numPr>
        <w:kinsoku/>
        <w:wordWrap/>
        <w:overflowPunct/>
        <w:topLinePunct w:val="0"/>
        <w:bidi w:val="0"/>
        <w:spacing w:line="560" w:lineRule="exact"/>
        <w:ind w:firstLine="960" w:firstLineChars="300"/>
        <w:rPr>
          <w:rFonts w:hint="eastAsia" w:ascii="仿宋_GB2312" w:eastAsia="仿宋_GB2312"/>
          <w:color w:val="000000"/>
          <w:sz w:val="32"/>
          <w:szCs w:val="32"/>
        </w:rPr>
      </w:pPr>
      <w:r>
        <w:rPr>
          <w:rFonts w:hint="eastAsia" w:ascii="仿宋_GB2312" w:eastAsia="仿宋_GB2312"/>
          <w:color w:val="000000"/>
          <w:sz w:val="32"/>
          <w:szCs w:val="32"/>
        </w:rPr>
        <w:t>2018年“三公”经费财政拨款支出决算为</w:t>
      </w:r>
      <w:r>
        <w:rPr>
          <w:rFonts w:hint="eastAsia" w:ascii="仿宋_GB2312" w:eastAsia="仿宋_GB2312"/>
          <w:color w:val="000000"/>
          <w:sz w:val="32"/>
          <w:szCs w:val="32"/>
          <w:lang w:val="en-US" w:eastAsia="zh-CN"/>
        </w:rPr>
        <w:t>96.58</w:t>
      </w:r>
      <w:r>
        <w:rPr>
          <w:rFonts w:hint="eastAsia" w:ascii="仿宋_GB2312" w:eastAsia="仿宋_GB2312"/>
          <w:color w:val="000000"/>
          <w:sz w:val="32"/>
          <w:szCs w:val="32"/>
        </w:rPr>
        <w:t>万元，完成预算</w:t>
      </w:r>
      <w:r>
        <w:rPr>
          <w:rFonts w:hint="eastAsia" w:ascii="仿宋_GB2312" w:eastAsia="仿宋_GB2312"/>
          <w:color w:val="000000"/>
          <w:sz w:val="32"/>
          <w:szCs w:val="32"/>
          <w:lang w:val="en-US" w:eastAsia="zh-CN"/>
        </w:rPr>
        <w:t>96.58</w:t>
      </w:r>
      <w:r>
        <w:rPr>
          <w:rFonts w:hint="eastAsia" w:ascii="仿宋_GB2312" w:eastAsia="仿宋_GB2312"/>
          <w:color w:val="000000"/>
          <w:sz w:val="32"/>
          <w:szCs w:val="32"/>
        </w:rPr>
        <w:t>%。</w:t>
      </w:r>
    </w:p>
    <w:p>
      <w:pPr>
        <w:pageBreakBefore w:val="0"/>
        <w:kinsoku/>
        <w:wordWrap/>
        <w:overflowPunct/>
        <w:topLinePunct w:val="0"/>
        <w:bidi w:val="0"/>
        <w:spacing w:line="560" w:lineRule="exact"/>
        <w:ind w:firstLine="640"/>
        <w:outlineLvl w:val="2"/>
        <w:rPr>
          <w:rFonts w:hint="eastAsia" w:ascii="仿宋_GB2312" w:hAnsi="仿宋_GB2312" w:eastAsia="仿宋_GB2312" w:cs="仿宋_GB2312"/>
          <w:b/>
          <w:color w:val="000000"/>
          <w:sz w:val="32"/>
          <w:szCs w:val="32"/>
        </w:rPr>
      </w:pPr>
      <w:bookmarkStart w:id="45" w:name="_Toc15377217"/>
      <w:r>
        <w:rPr>
          <w:rFonts w:hint="eastAsia" w:ascii="仿宋_GB2312" w:hAnsi="仿宋_GB2312" w:eastAsia="仿宋_GB2312" w:cs="仿宋_GB2312"/>
          <w:b/>
          <w:color w:val="000000"/>
          <w:sz w:val="32"/>
          <w:szCs w:val="32"/>
        </w:rPr>
        <w:t>（二）“三公”经费财政拨款支出决算具体情况说明</w:t>
      </w:r>
      <w:bookmarkEnd w:id="45"/>
    </w:p>
    <w:p>
      <w:pPr>
        <w:pageBreakBefore w:val="0"/>
        <w:numPr>
          <w:numId w:val="0"/>
        </w:numPr>
        <w:kinsoku/>
        <w:wordWrap/>
        <w:overflowPunct/>
        <w:topLinePunct w:val="0"/>
        <w:bidi w:val="0"/>
        <w:spacing w:line="560" w:lineRule="exact"/>
        <w:ind w:firstLine="960" w:firstLineChars="300"/>
        <w:rPr>
          <w:rFonts w:hint="eastAsia" w:ascii="仿宋_GB2312" w:eastAsia="仿宋_GB2312"/>
          <w:color w:val="000000"/>
          <w:sz w:val="32"/>
          <w:szCs w:val="32"/>
        </w:rPr>
      </w:pPr>
      <w:r>
        <w:rPr>
          <w:rFonts w:hint="eastAsia" w:ascii="仿宋_GB2312" w:eastAsia="仿宋_GB2312"/>
          <w:color w:val="000000"/>
          <w:sz w:val="32"/>
          <w:szCs w:val="32"/>
        </w:rPr>
        <w:t>2018年“三公”经费财政拨款支出决算中，公务用车购置及运行维护费支出决算</w:t>
      </w:r>
      <w:r>
        <w:rPr>
          <w:rFonts w:hint="eastAsia" w:ascii="仿宋_GB2312" w:eastAsia="仿宋_GB2312"/>
          <w:color w:val="000000"/>
          <w:sz w:val="32"/>
          <w:szCs w:val="32"/>
          <w:lang w:val="en-US" w:eastAsia="zh-CN"/>
        </w:rPr>
        <w:t>95.87</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99.26</w:t>
      </w:r>
      <w:r>
        <w:rPr>
          <w:rFonts w:hint="eastAsia" w:ascii="仿宋_GB2312" w:eastAsia="仿宋_GB2312"/>
          <w:color w:val="000000"/>
          <w:sz w:val="32"/>
          <w:szCs w:val="32"/>
        </w:rPr>
        <w:t>%；公务接待费支出决算</w:t>
      </w:r>
      <w:r>
        <w:rPr>
          <w:rFonts w:hint="eastAsia" w:ascii="仿宋_GB2312" w:eastAsia="仿宋_GB2312"/>
          <w:color w:val="000000"/>
          <w:sz w:val="32"/>
          <w:szCs w:val="32"/>
          <w:lang w:val="en-US" w:eastAsia="zh-CN"/>
        </w:rPr>
        <w:t>0.71</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0.74</w:t>
      </w:r>
      <w:r>
        <w:rPr>
          <w:rFonts w:hint="eastAsia" w:ascii="仿宋_GB2312" w:eastAsia="仿宋_GB2312"/>
          <w:color w:val="000000"/>
          <w:sz w:val="32"/>
          <w:szCs w:val="32"/>
        </w:rPr>
        <w:t>%。具体情况如下：</w:t>
      </w:r>
    </w:p>
    <w:p>
      <w:pPr>
        <w:pageBreakBefore w:val="0"/>
        <w:numPr>
          <w:numId w:val="0"/>
        </w:numPr>
        <w:kinsoku/>
        <w:wordWrap/>
        <w:overflowPunct/>
        <w:topLinePunct w:val="0"/>
        <w:bidi w:val="0"/>
        <w:spacing w:line="560" w:lineRule="exact"/>
        <w:ind w:firstLine="2240" w:firstLineChars="700"/>
        <w:rPr>
          <w:rFonts w:hint="eastAsia" w:ascii="仿宋_GB2312" w:eastAsia="仿宋_GB2312"/>
          <w:color w:val="000000"/>
          <w:sz w:val="32"/>
          <w:szCs w:val="32"/>
        </w:rPr>
      </w:pPr>
      <w:r>
        <w:rPr>
          <w:rFonts w:hint="eastAsia" w:ascii="仿宋_GB2312" w:eastAsia="仿宋_GB2312"/>
          <w:color w:val="000000"/>
          <w:sz w:val="32"/>
          <w:szCs w:val="32"/>
        </w:rPr>
        <w:t>图</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：“三公”经费财政拨款支出结构</w:t>
      </w:r>
    </w:p>
    <w:p>
      <w:pPr>
        <w:pageBreakBefore w:val="0"/>
        <w:kinsoku/>
        <w:wordWrap/>
        <w:overflowPunct/>
        <w:topLinePunct w:val="0"/>
        <w:bidi w:val="0"/>
        <w:spacing w:line="560" w:lineRule="exact"/>
        <w:ind w:firstLine="640"/>
        <w:rPr>
          <w:rFonts w:hint="eastAsia" w:ascii="仿宋" w:hAnsi="仿宋" w:eastAsia="仿宋"/>
          <w:color w:val="000000"/>
          <w:sz w:val="32"/>
          <w:szCs w:val="32"/>
        </w:rPr>
      </w:pPr>
    </w:p>
    <w:p>
      <w:pPr>
        <w:pageBreakBefore w:val="0"/>
        <w:kinsoku/>
        <w:wordWrap/>
        <w:overflowPunct/>
        <w:topLinePunct w:val="0"/>
        <w:bidi w:val="0"/>
        <w:spacing w:line="560" w:lineRule="exact"/>
        <w:ind w:firstLine="640"/>
        <w:rPr>
          <w:rFonts w:hint="eastAsia" w:ascii="仿宋" w:hAnsi="仿宋" w:eastAsia="仿宋"/>
          <w:color w:val="000000"/>
          <w:sz w:val="32"/>
          <w:szCs w:val="32"/>
        </w:rPr>
      </w:pPr>
    </w:p>
    <w:p>
      <w:pPr>
        <w:pageBreakBefore w:val="0"/>
        <w:kinsoku/>
        <w:wordWrap/>
        <w:overflowPunct/>
        <w:topLinePunct w:val="0"/>
        <w:bidi w:val="0"/>
        <w:spacing w:line="560" w:lineRule="exact"/>
        <w:ind w:firstLine="640"/>
        <w:rPr>
          <w:rFonts w:hint="eastAsia" w:ascii="仿宋" w:hAnsi="仿宋" w:eastAsia="仿宋"/>
          <w:color w:val="000000"/>
          <w:sz w:val="32"/>
          <w:szCs w:val="32"/>
        </w:rPr>
      </w:pPr>
    </w:p>
    <w:p>
      <w:pPr>
        <w:pageBreakBefore w:val="0"/>
        <w:kinsoku/>
        <w:wordWrap/>
        <w:overflowPunct/>
        <w:topLinePunct w:val="0"/>
        <w:bidi w:val="0"/>
        <w:spacing w:line="560" w:lineRule="exact"/>
        <w:ind w:firstLine="640"/>
        <w:rPr>
          <w:rFonts w:hint="eastAsia" w:ascii="仿宋" w:hAnsi="仿宋" w:eastAsia="仿宋"/>
          <w:color w:val="000000"/>
          <w:sz w:val="32"/>
          <w:szCs w:val="32"/>
        </w:rPr>
      </w:pPr>
      <w:r>
        <w:drawing>
          <wp:anchor distT="0" distB="0" distL="114300" distR="114300" simplePos="0" relativeHeight="251665408" behindDoc="1" locked="0" layoutInCell="1" allowOverlap="1">
            <wp:simplePos x="0" y="0"/>
            <wp:positionH relativeFrom="column">
              <wp:posOffset>1001395</wp:posOffset>
            </wp:positionH>
            <wp:positionV relativeFrom="paragraph">
              <wp:posOffset>177165</wp:posOffset>
            </wp:positionV>
            <wp:extent cx="2982595" cy="1972310"/>
            <wp:effectExtent l="5080" t="4445" r="22225" b="23495"/>
            <wp:wrapTight wrapText="bothSides">
              <wp:wrapPolygon>
                <wp:start x="-37" y="-49"/>
                <wp:lineTo x="-37" y="21440"/>
                <wp:lineTo x="21485" y="21440"/>
                <wp:lineTo x="21485" y="-49"/>
                <wp:lineTo x="-37" y="-49"/>
              </wp:wrapPolygon>
            </wp:wrapTight>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pPr>
        <w:pageBreakBefore w:val="0"/>
        <w:kinsoku/>
        <w:wordWrap/>
        <w:overflowPunct/>
        <w:topLinePunct w:val="0"/>
        <w:bidi w:val="0"/>
        <w:spacing w:line="560" w:lineRule="exact"/>
        <w:ind w:firstLine="640"/>
        <w:rPr>
          <w:rFonts w:hint="eastAsia" w:ascii="仿宋" w:hAnsi="仿宋" w:eastAsia="仿宋"/>
          <w:color w:val="000000"/>
          <w:sz w:val="32"/>
          <w:szCs w:val="32"/>
        </w:rPr>
      </w:pPr>
    </w:p>
    <w:p>
      <w:pPr>
        <w:pageBreakBefore w:val="0"/>
        <w:kinsoku/>
        <w:wordWrap/>
        <w:overflowPunct/>
        <w:topLinePunct w:val="0"/>
        <w:bidi w:val="0"/>
        <w:spacing w:line="560" w:lineRule="exact"/>
        <w:ind w:firstLine="640"/>
        <w:rPr>
          <w:rFonts w:hint="eastAsia" w:ascii="仿宋" w:hAnsi="仿宋" w:eastAsia="仿宋"/>
          <w:color w:val="000000"/>
          <w:sz w:val="32"/>
          <w:szCs w:val="32"/>
        </w:rPr>
      </w:pPr>
    </w:p>
    <w:p>
      <w:pPr>
        <w:pageBreakBefore w:val="0"/>
        <w:kinsoku/>
        <w:wordWrap/>
        <w:overflowPunct/>
        <w:topLinePunct w:val="0"/>
        <w:bidi w:val="0"/>
        <w:spacing w:line="560" w:lineRule="exact"/>
        <w:ind w:firstLine="640"/>
        <w:rPr>
          <w:rFonts w:hint="eastAsia" w:ascii="仿宋" w:hAnsi="仿宋" w:eastAsia="仿宋"/>
          <w:color w:val="000000"/>
          <w:sz w:val="32"/>
          <w:szCs w:val="32"/>
        </w:rPr>
      </w:pPr>
    </w:p>
    <w:p>
      <w:pPr>
        <w:pageBreakBefore w:val="0"/>
        <w:kinsoku/>
        <w:wordWrap/>
        <w:overflowPunct/>
        <w:topLinePunct w:val="0"/>
        <w:bidi w:val="0"/>
        <w:spacing w:line="560" w:lineRule="exact"/>
        <w:ind w:firstLine="640"/>
        <w:rPr>
          <w:rFonts w:hint="eastAsia" w:ascii="仿宋" w:hAnsi="仿宋" w:eastAsia="仿宋"/>
          <w:color w:val="000000"/>
          <w:sz w:val="32"/>
          <w:szCs w:val="32"/>
        </w:rPr>
      </w:pPr>
    </w:p>
    <w:p>
      <w:pPr>
        <w:pageBreakBefore w:val="0"/>
        <w:kinsoku/>
        <w:wordWrap/>
        <w:overflowPunct/>
        <w:topLinePunct w:val="0"/>
        <w:bidi w:val="0"/>
        <w:spacing w:line="560" w:lineRule="exact"/>
        <w:rPr>
          <w:rFonts w:hint="eastAsia" w:ascii="仿宋" w:hAnsi="仿宋" w:eastAsia="仿宋"/>
          <w:color w:val="000000"/>
          <w:sz w:val="32"/>
          <w:szCs w:val="32"/>
        </w:rPr>
      </w:pPr>
    </w:p>
    <w:p>
      <w:pPr>
        <w:pageBreakBefore w:val="0"/>
        <w:numPr>
          <w:numId w:val="0"/>
        </w:numPr>
        <w:kinsoku/>
        <w:wordWrap/>
        <w:overflowPunct/>
        <w:topLinePunct w:val="0"/>
        <w:bidi w:val="0"/>
        <w:spacing w:line="560" w:lineRule="exact"/>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lang w:val="en-US" w:eastAsia="zh-CN"/>
        </w:rPr>
        <w:t>1.</w:t>
      </w:r>
      <w:r>
        <w:rPr>
          <w:rFonts w:hint="eastAsia" w:ascii="仿宋_GB2312" w:eastAsia="仿宋_GB2312"/>
          <w:b/>
          <w:color w:val="000000"/>
          <w:sz w:val="32"/>
          <w:szCs w:val="32"/>
        </w:rPr>
        <w:t>公务用车购置及运行维护费支出</w:t>
      </w:r>
      <w:r>
        <w:rPr>
          <w:rFonts w:hint="eastAsia" w:ascii="仿宋_GB2312" w:eastAsia="仿宋_GB2312"/>
          <w:b/>
          <w:color w:val="000000"/>
          <w:sz w:val="32"/>
          <w:szCs w:val="32"/>
          <w:lang w:val="en-US" w:eastAsia="zh-CN"/>
        </w:rPr>
        <w:t>95.87</w:t>
      </w:r>
      <w:r>
        <w:rPr>
          <w:rFonts w:hint="eastAsia" w:ascii="仿宋_GB2312" w:eastAsia="仿宋_GB2312"/>
          <w:b/>
          <w:color w:val="000000"/>
          <w:sz w:val="32"/>
          <w:szCs w:val="32"/>
        </w:rPr>
        <w:t>万元</w:t>
      </w:r>
      <w:r>
        <w:rPr>
          <w:rFonts w:hint="eastAsia" w:ascii="仿宋_GB2312" w:eastAsia="仿宋_GB2312"/>
          <w:color w:val="000000"/>
          <w:sz w:val="32"/>
          <w:szCs w:val="32"/>
        </w:rPr>
        <w:t>,完成预算</w:t>
      </w:r>
      <w:r>
        <w:rPr>
          <w:rFonts w:hint="eastAsia" w:ascii="仿宋_GB2312" w:eastAsia="仿宋_GB2312"/>
          <w:color w:val="000000"/>
          <w:sz w:val="32"/>
          <w:szCs w:val="32"/>
          <w:lang w:val="en-US" w:eastAsia="zh-CN"/>
        </w:rPr>
        <w:t>100</w:t>
      </w:r>
      <w:r>
        <w:rPr>
          <w:rFonts w:hint="eastAsia" w:ascii="仿宋_GB2312" w:eastAsia="仿宋_GB2312"/>
          <w:color w:val="000000"/>
          <w:sz w:val="32"/>
          <w:szCs w:val="32"/>
        </w:rPr>
        <w:t>%。</w:t>
      </w:r>
      <w:r>
        <w:rPr>
          <w:rFonts w:hint="eastAsia" w:ascii="仿宋_GB2312" w:eastAsia="仿宋_GB2312"/>
          <w:color w:val="000000"/>
          <w:sz w:val="32"/>
          <w:szCs w:val="32"/>
        </w:rPr>
        <w:t>公务用车购置及运行维护费支出决算比201</w:t>
      </w:r>
      <w:r>
        <w:rPr>
          <w:rFonts w:hint="eastAsia" w:ascii="仿宋_GB2312" w:eastAsia="仿宋_GB2312"/>
          <w:color w:val="000000"/>
          <w:sz w:val="32"/>
          <w:szCs w:val="32"/>
        </w:rPr>
        <w:t>7年增加</w:t>
      </w:r>
      <w:r>
        <w:rPr>
          <w:rFonts w:hint="eastAsia" w:ascii="仿宋_GB2312" w:eastAsia="仿宋_GB2312"/>
          <w:color w:val="000000"/>
          <w:sz w:val="32"/>
          <w:szCs w:val="32"/>
          <w:lang w:val="en-US" w:eastAsia="zh-CN"/>
        </w:rPr>
        <w:t>49.63</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107</w:t>
      </w:r>
      <w:r>
        <w:rPr>
          <w:rFonts w:hint="eastAsia"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由于</w:t>
      </w:r>
      <w:r>
        <w:rPr>
          <w:rFonts w:hint="eastAsia" w:ascii="仿宋_GB2312" w:eastAsia="仿宋_GB2312"/>
          <w:color w:val="000000"/>
          <w:sz w:val="32"/>
          <w:szCs w:val="32"/>
          <w:lang w:val="en-US" w:eastAsia="zh-CN"/>
        </w:rPr>
        <w:t>2017年无公务用车购置，2018年我院新购置执法执勤用车1辆，导致公务用车购置及运行维护费支出增加。</w:t>
      </w:r>
    </w:p>
    <w:p>
      <w:pPr>
        <w:pageBreakBefore w:val="0"/>
        <w:kinsoku/>
        <w:wordWrap/>
        <w:overflowPunct/>
        <w:topLinePunct w:val="0"/>
        <w:bidi w:val="0"/>
        <w:spacing w:line="56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b/>
          <w:color w:val="000000"/>
          <w:sz w:val="32"/>
          <w:szCs w:val="32"/>
          <w:lang w:val="en-US" w:eastAsia="zh-CN"/>
        </w:rPr>
        <w:t>63.09</w:t>
      </w:r>
      <w:r>
        <w:rPr>
          <w:rFonts w:hint="eastAsia" w:ascii="仿宋_GB2312" w:eastAsia="仿宋_GB2312"/>
          <w:b/>
          <w:color w:val="000000"/>
          <w:sz w:val="32"/>
          <w:szCs w:val="32"/>
        </w:rPr>
        <w:t>万元</w:t>
      </w:r>
      <w:r>
        <w:rPr>
          <w:rFonts w:hint="eastAsia" w:ascii="仿宋_GB2312" w:eastAsia="仿宋_GB2312"/>
          <w:color w:val="000000"/>
          <w:sz w:val="32"/>
          <w:szCs w:val="32"/>
        </w:rPr>
        <w:t>。全年按规定更新购置公务用车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w:t>
      </w:r>
      <w:r>
        <w:rPr>
          <w:rFonts w:hint="eastAsia" w:ascii="仿宋_GB2312" w:eastAsia="仿宋_GB2312"/>
          <w:color w:val="000000"/>
          <w:sz w:val="32"/>
          <w:szCs w:val="32"/>
          <w:lang w:eastAsia="zh-CN"/>
        </w:rPr>
        <w:t>新购执法执勤用车为</w:t>
      </w:r>
      <w:r>
        <w:rPr>
          <w:rFonts w:hint="eastAsia" w:ascii="仿宋_GB2312" w:eastAsia="仿宋_GB2312"/>
          <w:color w:val="000000"/>
          <w:sz w:val="32"/>
          <w:szCs w:val="32"/>
        </w:rPr>
        <w:t>越野车</w:t>
      </w:r>
      <w:r>
        <w:rPr>
          <w:rFonts w:hint="eastAsia" w:ascii="仿宋_GB2312" w:eastAsia="仿宋_GB2312"/>
          <w:color w:val="000000"/>
          <w:sz w:val="32"/>
          <w:szCs w:val="32"/>
          <w:lang w:eastAsia="zh-CN"/>
        </w:rPr>
        <w:t>，</w:t>
      </w:r>
      <w:r>
        <w:rPr>
          <w:rFonts w:hint="eastAsia" w:ascii="仿宋_GB2312" w:eastAsia="仿宋_GB2312"/>
          <w:color w:val="000000"/>
          <w:sz w:val="32"/>
          <w:szCs w:val="32"/>
        </w:rPr>
        <w:t>金额</w:t>
      </w:r>
      <w:r>
        <w:rPr>
          <w:rFonts w:hint="eastAsia" w:ascii="仿宋_GB2312" w:eastAsia="仿宋_GB2312"/>
          <w:color w:val="000000"/>
          <w:sz w:val="32"/>
          <w:szCs w:val="32"/>
          <w:lang w:val="en-US" w:eastAsia="zh-CN"/>
        </w:rPr>
        <w:t>63.09</w:t>
      </w:r>
      <w:r>
        <w:rPr>
          <w:rFonts w:hint="eastAsia" w:ascii="仿宋_GB2312" w:eastAsia="仿宋_GB2312"/>
          <w:color w:val="000000"/>
          <w:sz w:val="32"/>
          <w:szCs w:val="32"/>
        </w:rPr>
        <w:t>万元。截至</w:t>
      </w:r>
      <w:r>
        <w:rPr>
          <w:rFonts w:ascii="仿宋_GB2312" w:eastAsia="仿宋_GB2312"/>
          <w:color w:val="000000"/>
          <w:sz w:val="32"/>
          <w:szCs w:val="32"/>
        </w:rPr>
        <w:t>201</w:t>
      </w:r>
      <w:r>
        <w:rPr>
          <w:rFonts w:hint="eastAsia" w:ascii="仿宋_GB2312" w:eastAsia="仿宋_GB2312"/>
          <w:color w:val="000000"/>
          <w:sz w:val="32"/>
          <w:szCs w:val="32"/>
        </w:rPr>
        <w:t>8年</w:t>
      </w:r>
      <w:r>
        <w:rPr>
          <w:rFonts w:ascii="仿宋_GB2312" w:eastAsia="仿宋_GB2312"/>
          <w:color w:val="000000"/>
          <w:sz w:val="32"/>
          <w:szCs w:val="32"/>
        </w:rPr>
        <w:t>12</w:t>
      </w:r>
      <w:r>
        <w:rPr>
          <w:rFonts w:hint="eastAsia" w:ascii="仿宋_GB2312" w:eastAsia="仿宋_GB2312"/>
          <w:color w:val="000000"/>
          <w:sz w:val="32"/>
          <w:szCs w:val="32"/>
        </w:rPr>
        <w:t>月底，单位共有公务用车</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辆，其中：轿车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辆、越野车</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辆、载客汽车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w:t>
      </w:r>
    </w:p>
    <w:p>
      <w:pPr>
        <w:pageBreakBefore w:val="0"/>
        <w:kinsoku/>
        <w:wordWrap/>
        <w:overflowPunct/>
        <w:topLinePunct w:val="0"/>
        <w:bidi w:val="0"/>
        <w:spacing w:line="56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b/>
          <w:color w:val="000000"/>
          <w:sz w:val="32"/>
          <w:szCs w:val="32"/>
          <w:lang w:val="en-US" w:eastAsia="zh-CN"/>
        </w:rPr>
        <w:t>32.78万元</w:t>
      </w:r>
      <w:r>
        <w:rPr>
          <w:rFonts w:hint="eastAsia" w:ascii="仿宋_GB2312" w:eastAsia="仿宋_GB2312"/>
          <w:color w:val="000000"/>
          <w:sz w:val="32"/>
          <w:szCs w:val="32"/>
        </w:rPr>
        <w:t>。主要用于</w:t>
      </w:r>
      <w:r>
        <w:rPr>
          <w:rFonts w:hint="eastAsia" w:ascii="仿宋_GB2312" w:eastAsia="仿宋_GB2312"/>
          <w:color w:val="000000"/>
          <w:sz w:val="32"/>
          <w:szCs w:val="32"/>
          <w:lang w:eastAsia="zh-CN"/>
        </w:rPr>
        <w:t>单位公务及办案</w:t>
      </w:r>
      <w:r>
        <w:rPr>
          <w:rFonts w:hint="eastAsia" w:ascii="仿宋_GB2312" w:eastAsia="仿宋_GB2312"/>
          <w:color w:val="000000"/>
          <w:sz w:val="32"/>
          <w:szCs w:val="32"/>
        </w:rPr>
        <w:t>等所需的公务用车燃料费、维修费、过路过桥费、保险费等支出。</w:t>
      </w:r>
    </w:p>
    <w:p>
      <w:pPr>
        <w:pageBreakBefore w:val="0"/>
        <w:kinsoku/>
        <w:wordWrap/>
        <w:overflowPunct/>
        <w:topLinePunct w:val="0"/>
        <w:bidi w:val="0"/>
        <w:spacing w:line="560" w:lineRule="exact"/>
        <w:ind w:firstLine="640"/>
        <w:rPr>
          <w:rFonts w:ascii="仿宋_GB2312" w:eastAsia="仿宋_GB2312"/>
          <w:color w:val="000000"/>
          <w:sz w:val="32"/>
          <w:szCs w:val="32"/>
        </w:rPr>
      </w:pPr>
      <w:r>
        <w:rPr>
          <w:rFonts w:hint="eastAsia" w:ascii="仿宋_GB2312" w:eastAsia="仿宋_GB2312"/>
          <w:b/>
          <w:color w:val="000000"/>
          <w:sz w:val="32"/>
          <w:szCs w:val="32"/>
          <w:lang w:val="en-US" w:eastAsia="zh-CN"/>
        </w:rPr>
        <w:t>2</w:t>
      </w:r>
      <w:r>
        <w:rPr>
          <w:rFonts w:ascii="仿宋_GB2312" w:eastAsia="仿宋_GB2312"/>
          <w:b/>
          <w:color w:val="000000"/>
          <w:sz w:val="32"/>
          <w:szCs w:val="32"/>
        </w:rPr>
        <w:t>.</w:t>
      </w:r>
      <w:r>
        <w:rPr>
          <w:rFonts w:hint="eastAsia" w:ascii="仿宋_GB2312" w:eastAsia="仿宋_GB2312"/>
          <w:b/>
          <w:color w:val="000000"/>
          <w:sz w:val="32"/>
          <w:szCs w:val="32"/>
        </w:rPr>
        <w:t>公务</w:t>
      </w:r>
      <w:r>
        <w:rPr>
          <w:rFonts w:hint="eastAsia" w:ascii="仿宋_GB2312" w:eastAsia="仿宋_GB2312"/>
          <w:b/>
          <w:bCs w:val="0"/>
          <w:color w:val="000000"/>
          <w:sz w:val="32"/>
          <w:szCs w:val="32"/>
        </w:rPr>
        <w:t>接待费支出</w:t>
      </w:r>
      <w:r>
        <w:rPr>
          <w:rFonts w:hint="eastAsia" w:ascii="仿宋_GB2312" w:eastAsia="仿宋_GB2312"/>
          <w:b/>
          <w:bCs w:val="0"/>
          <w:color w:val="000000"/>
          <w:sz w:val="32"/>
          <w:szCs w:val="32"/>
          <w:lang w:val="en-US" w:eastAsia="zh-CN"/>
        </w:rPr>
        <w:t>0.71万元</w:t>
      </w:r>
      <w:r>
        <w:rPr>
          <w:rFonts w:hint="eastAsia" w:ascii="仿宋_GB2312" w:eastAsia="仿宋_GB2312"/>
          <w:b/>
          <w:bCs w:val="0"/>
          <w:color w:val="000000"/>
          <w:sz w:val="32"/>
          <w:szCs w:val="32"/>
        </w:rPr>
        <w:t>，</w:t>
      </w:r>
      <w:r>
        <w:rPr>
          <w:rFonts w:hint="eastAsia" w:ascii="仿宋_GB2312" w:eastAsia="仿宋_GB2312"/>
          <w:color w:val="000000"/>
          <w:sz w:val="32"/>
          <w:szCs w:val="32"/>
        </w:rPr>
        <w:t>完成预算</w:t>
      </w:r>
      <w:r>
        <w:rPr>
          <w:rFonts w:hint="eastAsia" w:ascii="仿宋_GB2312" w:eastAsia="仿宋_GB2312"/>
          <w:color w:val="000000"/>
          <w:sz w:val="32"/>
          <w:szCs w:val="32"/>
          <w:lang w:val="en-US" w:eastAsia="zh-CN"/>
        </w:rPr>
        <w:t>100</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rPr>
        <w:t>7年增加</w:t>
      </w:r>
      <w:r>
        <w:rPr>
          <w:rFonts w:hint="eastAsia" w:ascii="仿宋_GB2312" w:eastAsia="仿宋_GB2312"/>
          <w:color w:val="000000"/>
          <w:sz w:val="32"/>
          <w:szCs w:val="32"/>
          <w:lang w:val="en-US" w:eastAsia="zh-CN"/>
        </w:rPr>
        <w:t>0.26</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57.78</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用于单位接待对口援建单位所产生的接待费</w:t>
      </w:r>
      <w:r>
        <w:rPr>
          <w:rFonts w:hint="eastAsia" w:ascii="仿宋_GB2312" w:eastAsia="仿宋_GB2312"/>
          <w:color w:val="000000"/>
          <w:sz w:val="32"/>
          <w:szCs w:val="32"/>
        </w:rPr>
        <w:t>。</w:t>
      </w:r>
    </w:p>
    <w:p>
      <w:pPr>
        <w:pageBreakBefore w:val="0"/>
        <w:kinsoku/>
        <w:wordWrap/>
        <w:overflowPunct/>
        <w:topLinePunct w:val="0"/>
        <w:bidi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主要用于执行公务、开展业务活动开支的交通费、住宿费、用餐费等。国内公务接待</w:t>
      </w:r>
      <w:r>
        <w:rPr>
          <w:rFonts w:hint="eastAsia" w:ascii="仿宋_GB2312" w:eastAsia="仿宋_GB2312"/>
          <w:color w:val="000000"/>
          <w:sz w:val="32"/>
          <w:szCs w:val="32"/>
          <w:lang w:val="en-US" w:eastAsia="zh-CN"/>
        </w:rPr>
        <w:t>6</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52</w:t>
      </w:r>
      <w:r>
        <w:rPr>
          <w:rFonts w:hint="eastAsia" w:ascii="仿宋_GB2312" w:eastAsia="仿宋_GB2312"/>
          <w:color w:val="000000"/>
          <w:sz w:val="32"/>
          <w:szCs w:val="32"/>
        </w:rPr>
        <w:t>人次（不包括陪同人员），共计支出</w:t>
      </w:r>
      <w:r>
        <w:rPr>
          <w:rFonts w:hint="eastAsia" w:ascii="仿宋_GB2312" w:eastAsia="仿宋_GB2312"/>
          <w:color w:val="000000"/>
          <w:sz w:val="32"/>
          <w:szCs w:val="32"/>
          <w:lang w:val="en-US" w:eastAsia="zh-CN"/>
        </w:rPr>
        <w:t>0.71</w:t>
      </w:r>
      <w:r>
        <w:rPr>
          <w:rFonts w:hint="eastAsia" w:ascii="仿宋_GB2312" w:eastAsia="仿宋_GB2312"/>
          <w:color w:val="000000"/>
          <w:sz w:val="32"/>
          <w:szCs w:val="32"/>
        </w:rPr>
        <w:t>万元，具体内容包括：</w:t>
      </w:r>
      <w:r>
        <w:rPr>
          <w:rFonts w:hint="eastAsia" w:ascii="仿宋_GB2312" w:eastAsia="仿宋_GB2312"/>
          <w:color w:val="000000"/>
          <w:sz w:val="32"/>
          <w:szCs w:val="32"/>
          <w:lang w:val="en-US" w:eastAsia="zh-CN"/>
        </w:rPr>
        <w:t>10月，</w:t>
      </w:r>
      <w:r>
        <w:rPr>
          <w:rFonts w:hint="eastAsia" w:ascii="仿宋_GB2312" w:eastAsia="仿宋_GB2312"/>
          <w:color w:val="000000"/>
          <w:sz w:val="32"/>
          <w:szCs w:val="32"/>
          <w:lang w:eastAsia="zh-CN"/>
        </w:rPr>
        <w:t>接待广安市前锋区人民检察院一行</w:t>
      </w:r>
      <w:r>
        <w:rPr>
          <w:rFonts w:hint="eastAsia" w:ascii="仿宋_GB2312" w:eastAsia="仿宋_GB2312"/>
          <w:color w:val="000000"/>
          <w:sz w:val="32"/>
          <w:szCs w:val="32"/>
          <w:lang w:val="en-US" w:eastAsia="zh-CN"/>
        </w:rPr>
        <w:t>14人，接待金额1990元；10月，接待眉山市检察院一行5人，接待金额1005元；9月接待广安市县两级检察院一行12人，接待金额1920元；10月接待南充仪陇县检察院一行10人，接待金额709元，10月接待省检察院专委一行6人，接待金额877元；11月，接待省检察院计财处一行5人，接待金额570元。</w:t>
      </w:r>
    </w:p>
    <w:p>
      <w:pPr>
        <w:pageBreakBefore w:val="0"/>
        <w:kinsoku/>
        <w:wordWrap/>
        <w:overflowPunct/>
        <w:topLinePunct w:val="0"/>
        <w:bidi w:val="0"/>
        <w:spacing w:line="560" w:lineRule="exact"/>
        <w:ind w:firstLine="640"/>
        <w:outlineLvl w:val="1"/>
        <w:rPr>
          <w:rFonts w:ascii="黑体" w:eastAsia="黑体"/>
          <w:color w:val="000000"/>
          <w:sz w:val="32"/>
          <w:szCs w:val="32"/>
        </w:rPr>
      </w:pPr>
      <w:bookmarkStart w:id="46" w:name="_Toc15377218"/>
      <w:bookmarkStart w:id="47" w:name="_Toc15396610"/>
    </w:p>
    <w:p>
      <w:pPr>
        <w:pageBreakBefore w:val="0"/>
        <w:kinsoku/>
        <w:wordWrap/>
        <w:overflowPunct/>
        <w:topLinePunct w:val="0"/>
        <w:bidi w:val="0"/>
        <w:spacing w:line="560" w:lineRule="exact"/>
        <w:ind w:firstLine="640"/>
        <w:outlineLvl w:val="1"/>
        <w:rPr>
          <w:rStyle w:val="25"/>
          <w:rFonts w:hint="eastAsia" w:asciiTheme="majorEastAsia" w:hAnsiTheme="majorEastAsia" w:eastAsiaTheme="majorEastAsia" w:cstheme="majorEastAsia"/>
          <w:b/>
          <w:bCs/>
        </w:rPr>
      </w:pPr>
      <w:r>
        <w:rPr>
          <w:rFonts w:hint="eastAsia" w:asciiTheme="majorEastAsia" w:hAnsiTheme="majorEastAsia" w:eastAsiaTheme="majorEastAsia" w:cstheme="majorEastAsia"/>
          <w:b/>
          <w:bCs/>
          <w:color w:val="000000"/>
          <w:sz w:val="32"/>
          <w:szCs w:val="32"/>
        </w:rPr>
        <w:t>八、</w:t>
      </w:r>
      <w:r>
        <w:rPr>
          <w:rStyle w:val="25"/>
          <w:rFonts w:hint="eastAsia" w:asciiTheme="majorEastAsia" w:hAnsiTheme="majorEastAsia" w:eastAsiaTheme="majorEastAsia" w:cstheme="majorEastAsia"/>
          <w:b/>
          <w:bCs/>
        </w:rPr>
        <w:t>政府性基金预算支出决算情况说明</w:t>
      </w:r>
      <w:bookmarkEnd w:id="46"/>
      <w:bookmarkEnd w:id="47"/>
    </w:p>
    <w:p>
      <w:pPr>
        <w:pageBreakBefore w:val="0"/>
        <w:kinsoku/>
        <w:wordWrap/>
        <w:overflowPunct/>
        <w:topLinePunct w:val="0"/>
        <w:bidi w:val="0"/>
        <w:spacing w:line="560" w:lineRule="exact"/>
        <w:ind w:firstLine="1292" w:firstLineChars="404"/>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无</w:t>
      </w:r>
    </w:p>
    <w:p>
      <w:pPr>
        <w:pageBreakBefore w:val="0"/>
        <w:kinsoku/>
        <w:wordWrap/>
        <w:overflowPunct/>
        <w:topLinePunct w:val="0"/>
        <w:bidi w:val="0"/>
        <w:spacing w:line="560" w:lineRule="exact"/>
        <w:ind w:firstLine="640"/>
        <w:outlineLvl w:val="1"/>
        <w:rPr>
          <w:rFonts w:hint="eastAsia" w:asciiTheme="majorEastAsia" w:hAnsiTheme="majorEastAsia" w:eastAsiaTheme="majorEastAsia" w:cstheme="majorEastAsia"/>
          <w:b/>
          <w:bCs/>
          <w:color w:val="000000"/>
          <w:sz w:val="32"/>
          <w:szCs w:val="32"/>
        </w:rPr>
      </w:pPr>
      <w:bookmarkStart w:id="48" w:name="_Toc15377219"/>
      <w:bookmarkStart w:id="49" w:name="_Toc15396611"/>
      <w:r>
        <w:rPr>
          <w:rFonts w:hint="eastAsia" w:asciiTheme="majorEastAsia" w:hAnsiTheme="majorEastAsia" w:eastAsiaTheme="majorEastAsia" w:cstheme="majorEastAsia"/>
          <w:b/>
          <w:bCs/>
          <w:color w:val="000000"/>
          <w:sz w:val="32"/>
          <w:szCs w:val="32"/>
          <w:lang w:eastAsia="zh-CN"/>
        </w:rPr>
        <w:t>九、</w:t>
      </w:r>
      <w:r>
        <w:rPr>
          <w:rFonts w:hint="eastAsia" w:asciiTheme="majorEastAsia" w:hAnsiTheme="majorEastAsia" w:eastAsiaTheme="majorEastAsia" w:cstheme="majorEastAsia"/>
          <w:b/>
          <w:bCs/>
          <w:color w:val="000000"/>
          <w:sz w:val="32"/>
          <w:szCs w:val="32"/>
        </w:rPr>
        <w:t>国有资本经营预算支出决算情况说明</w:t>
      </w:r>
      <w:bookmarkEnd w:id="48"/>
      <w:bookmarkEnd w:id="49"/>
    </w:p>
    <w:p>
      <w:pPr>
        <w:pStyle w:val="23"/>
        <w:pageBreakBefore w:val="0"/>
        <w:numPr>
          <w:ilvl w:val="0"/>
          <w:numId w:val="0"/>
        </w:numPr>
        <w:kinsoku/>
        <w:wordWrap/>
        <w:overflowPunct/>
        <w:topLinePunct w:val="0"/>
        <w:bidi w:val="0"/>
        <w:spacing w:line="560" w:lineRule="exact"/>
        <w:ind w:left="709" w:leftChars="0" w:firstLine="640" w:firstLineChars="200"/>
        <w:rPr>
          <w:rStyle w:val="25"/>
          <w:rFonts w:ascii="黑体" w:hAnsi="黑体" w:eastAsia="黑体"/>
          <w:b w:val="0"/>
        </w:rPr>
      </w:pPr>
      <w:r>
        <w:rPr>
          <w:rFonts w:hint="eastAsia" w:ascii="仿宋_GB2312" w:eastAsia="仿宋_GB2312"/>
          <w:color w:val="000000"/>
          <w:sz w:val="32"/>
          <w:szCs w:val="32"/>
          <w:lang w:eastAsia="zh-CN"/>
        </w:rPr>
        <w:t>无</w:t>
      </w:r>
    </w:p>
    <w:p>
      <w:pPr>
        <w:pStyle w:val="23"/>
        <w:pageBreakBefore w:val="0"/>
        <w:numPr>
          <w:ilvl w:val="0"/>
          <w:numId w:val="2"/>
        </w:numPr>
        <w:kinsoku/>
        <w:wordWrap/>
        <w:overflowPunct/>
        <w:topLinePunct w:val="0"/>
        <w:bidi w:val="0"/>
        <w:spacing w:line="560" w:lineRule="exact"/>
        <w:ind w:firstLineChars="0"/>
        <w:rPr>
          <w:rFonts w:hint="eastAsia" w:asciiTheme="majorEastAsia" w:hAnsiTheme="majorEastAsia" w:eastAsiaTheme="majorEastAsia" w:cstheme="majorEastAsia"/>
          <w:b/>
          <w:bCs/>
          <w:color w:val="000000"/>
          <w:kern w:val="2"/>
          <w:sz w:val="32"/>
          <w:szCs w:val="32"/>
          <w:lang w:val="en-US" w:eastAsia="zh-CN" w:bidi="ar-SA"/>
        </w:rPr>
      </w:pPr>
      <w:r>
        <w:rPr>
          <w:rFonts w:hint="eastAsia" w:asciiTheme="majorEastAsia" w:hAnsiTheme="majorEastAsia" w:eastAsiaTheme="majorEastAsia" w:cstheme="majorEastAsia"/>
          <w:b/>
          <w:bCs/>
          <w:color w:val="000000"/>
          <w:kern w:val="2"/>
          <w:sz w:val="32"/>
          <w:szCs w:val="32"/>
          <w:lang w:val="en-US" w:eastAsia="zh-CN" w:bidi="ar-SA"/>
        </w:rPr>
        <w:t>预算绩效情况说明</w:t>
      </w:r>
    </w:p>
    <w:p>
      <w:pPr>
        <w:pageBreakBefore w:val="0"/>
        <w:numPr>
          <w:ilvl w:val="0"/>
          <w:numId w:val="3"/>
        </w:numPr>
        <w:kinsoku/>
        <w:wordWrap/>
        <w:overflowPunct/>
        <w:topLinePunct w:val="0"/>
        <w:bidi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预算绩效管理工作开展情况。</w:t>
      </w:r>
    </w:p>
    <w:p>
      <w:pPr>
        <w:pageBreakBefore w:val="0"/>
        <w:kinsoku/>
        <w:wordWrap/>
        <w:overflowPunct/>
        <w:topLinePunct w:val="0"/>
        <w:bidi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w:t>
      </w:r>
      <w:r>
        <w:rPr>
          <w:rFonts w:hint="eastAsia" w:ascii="仿宋_GB2312" w:hAnsi="仿宋_GB2312" w:eastAsia="仿宋_GB2312" w:cs="仿宋_GB2312"/>
          <w:sz w:val="32"/>
          <w:szCs w:val="32"/>
          <w:lang w:eastAsia="zh-CN"/>
        </w:rPr>
        <w:t>马尔康市人民检察院司法救助金</w:t>
      </w:r>
      <w:r>
        <w:rPr>
          <w:rFonts w:hint="eastAsia" w:ascii="仿宋_GB2312" w:hAnsi="仿宋_GB2312" w:eastAsia="仿宋_GB2312" w:cs="仿宋_GB2312"/>
          <w:sz w:val="32"/>
          <w:szCs w:val="32"/>
        </w:rPr>
        <w:t>项目开展了预算事前绩效评估，对</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个项目开展了绩效目标完成情况梳理填报。</w:t>
      </w:r>
    </w:p>
    <w:p>
      <w:pPr>
        <w:pageBreakBefore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rPr>
        <w:t>2018年</w:t>
      </w:r>
      <w:r>
        <w:rPr>
          <w:rFonts w:hint="eastAsia" w:ascii="仿宋_GB2312" w:hAnsi="仿宋_GB2312" w:eastAsia="仿宋_GB2312" w:cs="仿宋_GB2312"/>
          <w:sz w:val="32"/>
          <w:szCs w:val="32"/>
          <w:lang w:eastAsia="zh-CN"/>
        </w:rPr>
        <w:t>内，单位组织对</w:t>
      </w:r>
      <w:r>
        <w:rPr>
          <w:rFonts w:hint="eastAsia" w:ascii="仿宋_GB2312" w:hAnsi="仿宋_GB2312" w:eastAsia="仿宋_GB2312" w:cs="仿宋_GB2312"/>
          <w:sz w:val="32"/>
          <w:szCs w:val="32"/>
        </w:rPr>
        <w:t>部门整体支出开展绩效自评，部门自评工作开展由院分管财务领导组织财务、纪检人员根据评价体系逐项打分构成，自评得分为9</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分。</w:t>
      </w:r>
    </w:p>
    <w:p>
      <w:pPr>
        <w:pageBreakBefore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2018年</w:t>
      </w:r>
      <w:r>
        <w:rPr>
          <w:rFonts w:hint="eastAsia" w:ascii="仿宋_GB2312" w:hAnsi="仿宋_GB2312" w:eastAsia="仿宋_GB2312" w:cs="仿宋_GB2312"/>
          <w:sz w:val="32"/>
          <w:szCs w:val="32"/>
        </w:rPr>
        <w:t>马尔康市人民检察院</w:t>
      </w:r>
      <w:r>
        <w:rPr>
          <w:rFonts w:hint="eastAsia" w:ascii="仿宋_GB2312" w:eastAsia="仿宋_GB2312"/>
          <w:color w:val="333333"/>
          <w:sz w:val="32"/>
          <w:szCs w:val="32"/>
        </w:rPr>
        <w:t>根据市委、市政府关于</w:t>
      </w:r>
      <w:r>
        <w:rPr>
          <w:rFonts w:ascii="仿宋_GB2312" w:eastAsia="仿宋_GB2312"/>
          <w:color w:val="333333"/>
          <w:sz w:val="32"/>
          <w:szCs w:val="32"/>
        </w:rPr>
        <w:t>2018</w:t>
      </w:r>
      <w:r>
        <w:rPr>
          <w:rFonts w:hint="eastAsia" w:ascii="仿宋_GB2312" w:eastAsia="仿宋_GB2312"/>
          <w:color w:val="333333"/>
          <w:sz w:val="32"/>
          <w:szCs w:val="32"/>
        </w:rPr>
        <w:t>年全市工作的总体部署，</w:t>
      </w:r>
      <w:r>
        <w:rPr>
          <w:rFonts w:ascii="仿宋_GB2312" w:eastAsia="仿宋_GB2312"/>
          <w:color w:val="333333"/>
          <w:sz w:val="32"/>
          <w:szCs w:val="32"/>
        </w:rPr>
        <w:t>2018</w:t>
      </w:r>
      <w:r>
        <w:rPr>
          <w:rFonts w:hint="eastAsia" w:ascii="仿宋_GB2312" w:eastAsia="仿宋_GB2312"/>
          <w:color w:val="333333"/>
          <w:sz w:val="32"/>
          <w:szCs w:val="32"/>
        </w:rPr>
        <w:t>年主要工作是</w:t>
      </w:r>
      <w:r>
        <w:rPr>
          <w:rFonts w:ascii="仿宋_GB2312" w:eastAsia="仿宋_GB2312"/>
          <w:color w:val="333333"/>
          <w:sz w:val="32"/>
          <w:szCs w:val="32"/>
        </w:rPr>
        <w:t xml:space="preserve">: </w:t>
      </w:r>
      <w:r>
        <w:rPr>
          <w:rFonts w:hint="eastAsia" w:ascii="仿宋_GB2312" w:eastAsia="仿宋_GB2312"/>
          <w:color w:val="333333"/>
          <w:sz w:val="32"/>
          <w:szCs w:val="32"/>
        </w:rPr>
        <w:t>以执法办案为中心，服务经济社会发展；以强化规范管理为抓手，建立健全工作机制；以实现持续发展为目标，强化后勤保障服务。</w:t>
      </w:r>
      <w:r>
        <w:rPr>
          <w:rFonts w:ascii="仿宋_GB2312" w:eastAsia="仿宋_GB2312"/>
          <w:color w:val="333333"/>
          <w:sz w:val="32"/>
          <w:szCs w:val="32"/>
        </w:rPr>
        <w:t>2018</w:t>
      </w:r>
      <w:r>
        <w:rPr>
          <w:rFonts w:hint="eastAsia" w:ascii="仿宋_GB2312" w:eastAsia="仿宋_GB2312"/>
          <w:color w:val="333333"/>
          <w:sz w:val="32"/>
          <w:szCs w:val="32"/>
        </w:rPr>
        <w:t>年我院的“格桑梅朵”青少年法治教育基地在</w:t>
      </w:r>
      <w:r>
        <w:rPr>
          <w:rFonts w:ascii="仿宋_GB2312" w:eastAsia="仿宋_GB2312"/>
          <w:color w:val="333333"/>
          <w:sz w:val="32"/>
          <w:szCs w:val="32"/>
        </w:rPr>
        <w:t>10</w:t>
      </w:r>
      <w:r>
        <w:rPr>
          <w:rFonts w:hint="eastAsia" w:ascii="仿宋_GB2312" w:eastAsia="仿宋_GB2312"/>
          <w:color w:val="333333"/>
          <w:sz w:val="32"/>
          <w:szCs w:val="32"/>
        </w:rPr>
        <w:t>月开馆，此项工作为我院</w:t>
      </w:r>
      <w:r>
        <w:rPr>
          <w:rFonts w:ascii="仿宋_GB2312" w:eastAsia="仿宋_GB2312"/>
          <w:color w:val="333333"/>
          <w:sz w:val="32"/>
          <w:szCs w:val="32"/>
        </w:rPr>
        <w:t>2018</w:t>
      </w:r>
      <w:r>
        <w:rPr>
          <w:rFonts w:hint="eastAsia" w:ascii="仿宋_GB2312" w:eastAsia="仿宋_GB2312"/>
          <w:color w:val="333333"/>
          <w:sz w:val="32"/>
          <w:szCs w:val="32"/>
        </w:rPr>
        <w:t>的重点工作，获得市委、市政府认可，多次获得上级及各位领导的高度评价。</w:t>
      </w:r>
    </w:p>
    <w:p>
      <w:pPr>
        <w:pageBreakBefore w:val="0"/>
        <w:kinsoku/>
        <w:wordWrap/>
        <w:overflowPunct/>
        <w:topLinePunct w:val="0"/>
        <w:bidi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本部门还自行组织了</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个项目绩效评价，从评价情况来看</w:t>
      </w:r>
      <w:r>
        <w:rPr>
          <w:rFonts w:hint="eastAsia" w:ascii="仿宋_GB2312" w:hAnsi="仿宋_GB2312" w:eastAsia="仿宋_GB2312" w:cs="仿宋_GB2312"/>
          <w:sz w:val="32"/>
          <w:szCs w:val="32"/>
          <w:lang w:eastAsia="zh-CN"/>
        </w:rPr>
        <w:t>：</w:t>
      </w:r>
      <w:r>
        <w:rPr>
          <w:rFonts w:hint="eastAsia" w:ascii="仿宋_GB2312" w:eastAsia="仿宋_GB2312"/>
          <w:color w:val="333333"/>
          <w:sz w:val="32"/>
          <w:szCs w:val="32"/>
          <w:lang w:val="en-US" w:eastAsia="zh-CN"/>
        </w:rPr>
        <w:t>2018年财政拨款265万元用于建设</w:t>
      </w:r>
      <w:r>
        <w:rPr>
          <w:rFonts w:hint="eastAsia" w:ascii="仿宋_GB2312" w:eastAsia="仿宋_GB2312"/>
          <w:color w:val="333333"/>
          <w:sz w:val="32"/>
          <w:szCs w:val="32"/>
        </w:rPr>
        <w:t>“格桑梅朵”青少年法治教育基地</w:t>
      </w:r>
      <w:r>
        <w:rPr>
          <w:rFonts w:hint="eastAsia" w:ascii="仿宋_GB2312" w:eastAsia="仿宋_GB2312"/>
          <w:color w:val="333333"/>
          <w:sz w:val="32"/>
          <w:szCs w:val="32"/>
          <w:lang w:eastAsia="zh-CN"/>
        </w:rPr>
        <w:t>，截止目前，共投入</w:t>
      </w:r>
      <w:r>
        <w:rPr>
          <w:rFonts w:hint="eastAsia" w:ascii="仿宋_GB2312" w:eastAsia="仿宋_GB2312"/>
          <w:color w:val="333333"/>
          <w:sz w:val="32"/>
          <w:szCs w:val="32"/>
          <w:lang w:val="en-US" w:eastAsia="zh-CN"/>
        </w:rPr>
        <w:t>329.01万元，开馆一年以来，接待学生、各单位人员及社会人士共计13000余人，产生了良好的社会效果。</w:t>
      </w:r>
    </w:p>
    <w:p>
      <w:pPr>
        <w:pageBreakBefore w:val="0"/>
        <w:numPr>
          <w:ilvl w:val="0"/>
          <w:numId w:val="3"/>
        </w:numPr>
        <w:kinsoku/>
        <w:wordWrap/>
        <w:overflowPunct/>
        <w:topLinePunct w:val="0"/>
        <w:bidi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项目绩效目标完成情况。</w:t>
      </w:r>
      <w:r>
        <w:rPr>
          <w:rFonts w:hint="eastAsia" w:ascii="楷体_GB2312" w:hAnsi="楷体_GB2312" w:eastAsia="楷体_GB2312" w:cs="楷体_GB2312"/>
          <w:b/>
          <w:bCs/>
          <w:sz w:val="32"/>
          <w:szCs w:val="32"/>
        </w:rPr>
        <w:br w:type="textWrapping"/>
      </w:r>
      <w:r>
        <w:rPr>
          <w:rFonts w:hint="eastAsia" w:ascii="仿宋_GB2312" w:hAnsi="仿宋_GB2312" w:eastAsia="仿宋_GB2312" w:cs="仿宋_GB2312"/>
          <w:sz w:val="32"/>
          <w:szCs w:val="32"/>
        </w:rPr>
        <w:t xml:space="preserve">    本部门在2018年度部门决算中反映</w:t>
      </w:r>
      <w:r>
        <w:rPr>
          <w:rFonts w:hint="eastAsia" w:ascii="仿宋_GB2312" w:hAnsi="仿宋_GB2312" w:eastAsia="仿宋_GB2312" w:cs="仿宋_GB2312"/>
          <w:sz w:val="32"/>
          <w:szCs w:val="32"/>
          <w:lang w:eastAsia="zh-CN"/>
        </w:rPr>
        <w:t>“格桑梅朵青少年法治教育基地</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项目绩效目标实际完成情况。</w:t>
      </w:r>
    </w:p>
    <w:p>
      <w:pPr>
        <w:pageBreakBefore w:val="0"/>
        <w:tabs>
          <w:tab w:val="left" w:pos="312"/>
        </w:tabs>
        <w:kinsoku/>
        <w:wordWrap/>
        <w:overflowPunct/>
        <w:topLinePunct w:val="0"/>
        <w:bidi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“格桑梅朵青少年法治教育基地</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265</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158.31</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59.74</w:t>
      </w:r>
      <w:r>
        <w:rPr>
          <w:rFonts w:hint="eastAsia" w:ascii="仿宋_GB2312" w:hAnsi="仿宋_GB2312" w:eastAsia="仿宋_GB2312" w:cs="仿宋_GB2312"/>
          <w:sz w:val="32"/>
          <w:szCs w:val="32"/>
        </w:rPr>
        <w:t>%。“格桑梅朵”青少年法治教育实践基地是四川藏区首个青少年法治教育实践基地。占地1000余平方米，分4个大区14个展区。一楼为办案区，分为未成年人标准化办案区和成人办案区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二楼为法治文化区和法治教育区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三楼为法治实践区</w:t>
      </w:r>
      <w:r>
        <w:rPr>
          <w:rFonts w:hint="eastAsia" w:ascii="仿宋_GB2312" w:hAnsi="仿宋_GB2312" w:eastAsia="仿宋_GB2312" w:cs="仿宋_GB2312"/>
          <w:sz w:val="32"/>
          <w:szCs w:val="32"/>
          <w:lang w:eastAsia="zh-CN"/>
        </w:rPr>
        <w:t>。</w:t>
      </w:r>
    </w:p>
    <w:p>
      <w:pPr>
        <w:pageBreakBefore w:val="0"/>
        <w:tabs>
          <w:tab w:val="left" w:pos="312"/>
        </w:tabs>
        <w:kinsoku/>
        <w:wordWrap/>
        <w:overflowPunct/>
        <w:topLinePunct w:val="0"/>
        <w:bidi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围绕培养藏区青少年国家安全意识、民族团结意识、崇尚法治意识、绿色发展意识、自我保护意识，在基地开设主题鲜明的精品课程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采用图片与视频结合、学习与娱乐结合、虚景与实景结合、理论与实践结合，丰富教育载体，创新教育方式。将爱国主义教育、民族团结和谐、生态环境保护、预防青少年犯罪、强化青少年安全防护等有机结合，让参观者在学中有乐，乐中有悟，悟中有行。</w:t>
      </w:r>
    </w:p>
    <w:p>
      <w:pPr>
        <w:pageBreakBefore w:val="0"/>
        <w:tabs>
          <w:tab w:val="left" w:pos="312"/>
        </w:tabs>
        <w:kinsoku/>
        <w:wordWrap/>
        <w:overflowPunct/>
        <w:topLinePunct w:val="0"/>
        <w:bidi w:val="0"/>
        <w:spacing w:line="560" w:lineRule="exact"/>
        <w:ind w:firstLine="723" w:firstLineChars="200"/>
        <w:rPr>
          <w:rFonts w:hint="eastAsia" w:ascii="仿宋_GB2312" w:hAnsi="仿宋_GB2312" w:eastAsia="仿宋_GB2312" w:cs="仿宋_GB2312"/>
          <w:b/>
          <w:bCs/>
          <w:sz w:val="36"/>
          <w:szCs w:val="36"/>
          <w:lang w:val="en-US" w:eastAsia="zh-CN"/>
        </w:rPr>
      </w:pPr>
    </w:p>
    <w:tbl>
      <w:tblPr>
        <w:tblStyle w:val="15"/>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Layout w:type="fixed"/>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3"/>
              <w:pageBreakBefore w:val="0"/>
              <w:widowControl/>
              <w:kinsoku/>
              <w:wordWrap/>
              <w:overflowPunct/>
              <w:topLinePunct w:val="0"/>
              <w:bidi w:val="0"/>
              <w:spacing w:line="560" w:lineRule="exact"/>
              <w:ind w:left="4179" w:leftChars="1310" w:hanging="1428" w:hangingChars="395"/>
              <w:textAlignment w:val="center"/>
              <w:rPr>
                <w:rFonts w:hint="eastAsia" w:ascii="仿宋_GB2312" w:hAnsi="仿宋_GB2312" w:eastAsia="仿宋_GB2312" w:cs="仿宋_GB2312"/>
                <w:b/>
                <w:bCs/>
                <w:color w:val="000000"/>
                <w:sz w:val="36"/>
                <w:szCs w:val="36"/>
              </w:rPr>
            </w:pPr>
            <w:r>
              <w:rPr>
                <w:rFonts w:hint="eastAsia" w:ascii="仿宋_GB2312" w:hAnsi="仿宋_GB2312" w:eastAsia="仿宋_GB2312" w:cs="仿宋_GB2312"/>
                <w:b/>
                <w:bCs/>
                <w:color w:val="000000"/>
                <w:kern w:val="0"/>
                <w:sz w:val="36"/>
                <w:szCs w:val="36"/>
                <w:lang w:bidi="ar"/>
              </w:rPr>
              <w:t>项目支出绩效目标完成情况表</w:t>
            </w:r>
            <w:r>
              <w:rPr>
                <w:rFonts w:hint="eastAsia" w:ascii="仿宋_GB2312" w:hAnsi="仿宋_GB2312" w:eastAsia="仿宋_GB2312" w:cs="仿宋_GB2312"/>
                <w:b/>
                <w:bCs/>
                <w:color w:val="000000"/>
                <w:kern w:val="0"/>
                <w:sz w:val="36"/>
                <w:szCs w:val="36"/>
                <w:lang w:bidi="ar"/>
              </w:rPr>
              <w:br w:type="textWrapping"/>
            </w:r>
            <w:r>
              <w:rPr>
                <w:rFonts w:hint="eastAsia" w:ascii="仿宋_GB2312" w:hAnsi="仿宋_GB2312" w:eastAsia="仿宋_GB2312" w:cs="仿宋_GB2312"/>
                <w:b/>
                <w:bCs/>
                <w:color w:val="000000"/>
                <w:kern w:val="0"/>
                <w:sz w:val="36"/>
                <w:szCs w:val="36"/>
                <w:lang w:bidi="ar"/>
              </w:rPr>
              <w:t>(2018 年度)</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60" w:lineRule="exact"/>
              <w:jc w:val="center"/>
              <w:textAlignment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“格桑梅朵”青少年法治教育基地</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60" w:lineRule="exact"/>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马尔康市人民检察院</w:t>
            </w:r>
            <w:r>
              <w:rPr>
                <w:rFonts w:hint="eastAsia" w:ascii="仿宋_GB2312" w:hAnsi="仿宋_GB2312" w:eastAsia="仿宋_GB2312" w:cs="仿宋_GB2312"/>
                <w:color w:val="000000"/>
                <w:sz w:val="32"/>
                <w:szCs w:val="32"/>
                <w:lang w:val="en-US" w:eastAsia="zh-CN"/>
              </w:rPr>
              <w:t xml:space="preserve"> </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top"/>
          </w:tcPr>
          <w:p>
            <w:pPr>
              <w:pageBreakBefore w:val="0"/>
              <w:widowControl/>
              <w:kinsoku/>
              <w:wordWrap/>
              <w:overflowPunct/>
              <w:topLinePunct w:val="0"/>
              <w:bidi w:val="0"/>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60" w:lineRule="exact"/>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265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60" w:lineRule="exact"/>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158.31</w:t>
            </w:r>
          </w:p>
        </w:tc>
      </w:tr>
      <w:tr>
        <w:tblPrEx>
          <w:tblLayout w:type="fixed"/>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spacing w:line="560" w:lineRule="exact"/>
              <w:jc w:val="left"/>
              <w:rPr>
                <w:rFonts w:hint="eastAsia" w:ascii="仿宋_GB2312" w:hAnsi="仿宋_GB2312" w:eastAsia="仿宋_GB2312" w:cs="仿宋_GB2312"/>
                <w:color w:val="000000"/>
                <w:sz w:val="32"/>
                <w:szCs w:val="32"/>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60" w:lineRule="exact"/>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265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60" w:lineRule="exact"/>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158.31</w:t>
            </w:r>
          </w:p>
        </w:tc>
      </w:tr>
      <w:tr>
        <w:tblPrEx>
          <w:tblLayout w:type="fixed"/>
          <w:tblCellMar>
            <w:top w:w="0" w:type="dxa"/>
            <w:left w:w="0" w:type="dxa"/>
            <w:bottom w:w="0" w:type="dxa"/>
            <w:right w:w="0" w:type="dxa"/>
          </w:tblCellMar>
        </w:tblPrEx>
        <w:trPr>
          <w:trHeight w:val="127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spacing w:line="560" w:lineRule="exact"/>
              <w:jc w:val="left"/>
              <w:rPr>
                <w:rFonts w:hint="eastAsia" w:ascii="仿宋_GB2312" w:hAnsi="仿宋_GB2312" w:eastAsia="仿宋_GB2312" w:cs="仿宋_GB2312"/>
                <w:color w:val="000000"/>
                <w:sz w:val="32"/>
                <w:szCs w:val="32"/>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kinsoku/>
              <w:wordWrap/>
              <w:overflowPunct/>
              <w:topLinePunct w:val="0"/>
              <w:bidi w:val="0"/>
              <w:spacing w:line="560" w:lineRule="exact"/>
              <w:jc w:val="center"/>
              <w:rPr>
                <w:rFonts w:hint="eastAsia" w:ascii="仿宋_GB2312" w:hAnsi="仿宋_GB2312" w:eastAsia="仿宋_GB2312" w:cs="仿宋_GB2312"/>
                <w:color w:val="000000"/>
                <w:sz w:val="32"/>
                <w:szCs w:val="32"/>
              </w:rPr>
            </w:pPr>
            <w:bookmarkStart w:id="75" w:name="_GoBack"/>
            <w:bookmarkEnd w:id="75"/>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实际完成目标</w:t>
            </w:r>
          </w:p>
        </w:tc>
      </w:tr>
      <w:tr>
        <w:tblPrEx>
          <w:tblLayout w:type="fixed"/>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spacing w:line="560" w:lineRule="exact"/>
              <w:jc w:val="left"/>
              <w:rPr>
                <w:rFonts w:hint="eastAsia" w:ascii="仿宋_GB2312" w:hAnsi="仿宋_GB2312" w:eastAsia="仿宋_GB2312" w:cs="仿宋_GB2312"/>
                <w:color w:val="000000"/>
                <w:sz w:val="32"/>
                <w:szCs w:val="32"/>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60" w:lineRule="exact"/>
              <w:jc w:val="center"/>
              <w:textAlignment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建成阿坝州首年青少年法治教育基地</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60" w:lineRule="exact"/>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已于</w:t>
            </w:r>
            <w:r>
              <w:rPr>
                <w:rFonts w:hint="eastAsia" w:ascii="仿宋_GB2312" w:hAnsi="仿宋_GB2312" w:eastAsia="仿宋_GB2312" w:cs="仿宋_GB2312"/>
                <w:color w:val="000000"/>
                <w:sz w:val="32"/>
                <w:szCs w:val="32"/>
                <w:lang w:val="en-US" w:eastAsia="zh-CN"/>
              </w:rPr>
              <w:t>2018年10月开馆</w:t>
            </w:r>
          </w:p>
        </w:tc>
      </w:tr>
      <w:tr>
        <w:tblPrEx>
          <w:tblLayout w:type="fixed"/>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实际完成指标值(包含数字及文字描述)</w:t>
            </w:r>
          </w:p>
        </w:tc>
      </w:tr>
      <w:tr>
        <w:tblPrEx>
          <w:tblLayout w:type="fixed"/>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spacing w:line="560" w:lineRule="exact"/>
              <w:jc w:val="left"/>
              <w:rPr>
                <w:rFonts w:hint="eastAsia" w:ascii="仿宋_GB2312" w:hAnsi="仿宋_GB2312" w:eastAsia="仿宋_GB2312" w:cs="仿宋_GB2312"/>
                <w:color w:val="000000"/>
                <w:sz w:val="32"/>
                <w:szCs w:val="32"/>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60" w:lineRule="exact"/>
              <w:jc w:val="center"/>
              <w:textAlignment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60" w:lineRule="exact"/>
              <w:jc w:val="center"/>
              <w:textAlignment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基地服务对象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60" w:lineRule="exact"/>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5000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60" w:lineRule="exact"/>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13000</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spacing w:line="560" w:lineRule="exact"/>
              <w:jc w:val="left"/>
              <w:rPr>
                <w:rFonts w:hint="eastAsia" w:ascii="仿宋_GB2312" w:hAnsi="仿宋_GB2312" w:eastAsia="仿宋_GB2312" w:cs="仿宋_GB2312"/>
                <w:color w:val="000000"/>
                <w:sz w:val="32"/>
                <w:szCs w:val="32"/>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60" w:lineRule="exact"/>
              <w:jc w:val="center"/>
              <w:textAlignment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60" w:lineRule="exact"/>
              <w:jc w:val="center"/>
              <w:textAlignment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完成时限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60" w:lineRule="exact"/>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2018.12</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60" w:lineRule="exact"/>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2018.10</w:t>
            </w:r>
          </w:p>
        </w:tc>
      </w:tr>
      <w:tr>
        <w:tblPrEx>
          <w:tblLayout w:type="fixed"/>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spacing w:line="560" w:lineRule="exact"/>
              <w:jc w:val="left"/>
              <w:rPr>
                <w:rFonts w:hint="eastAsia" w:ascii="仿宋_GB2312" w:hAnsi="仿宋_GB2312" w:eastAsia="仿宋_GB2312" w:cs="仿宋_GB2312"/>
                <w:color w:val="000000"/>
                <w:sz w:val="32"/>
                <w:szCs w:val="32"/>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60" w:lineRule="exact"/>
              <w:jc w:val="center"/>
              <w:textAlignment w:val="center"/>
              <w:rPr>
                <w:rFonts w:hint="eastAsia" w:ascii="仿宋_GB2312" w:hAnsi="仿宋_GB2312" w:eastAsia="仿宋_GB2312" w:cs="仿宋_GB2312"/>
                <w:color w:val="000000"/>
                <w:sz w:val="32"/>
                <w:szCs w:val="32"/>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60" w:lineRule="exact"/>
              <w:jc w:val="center"/>
              <w:textAlignment w:val="center"/>
              <w:rPr>
                <w:rFonts w:hint="eastAsia" w:ascii="仿宋_GB2312" w:hAnsi="仿宋_GB2312" w:eastAsia="仿宋_GB2312" w:cs="仿宋_GB2312"/>
                <w:color w:val="000000"/>
                <w:sz w:val="32"/>
                <w:szCs w:val="32"/>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60" w:lineRule="exact"/>
              <w:jc w:val="center"/>
              <w:textAlignment w:val="center"/>
              <w:rPr>
                <w:rFonts w:hint="eastAsia" w:ascii="仿宋_GB2312" w:hAnsi="仿宋_GB2312" w:eastAsia="仿宋_GB2312" w:cs="仿宋_GB2312"/>
                <w:color w:val="000000"/>
                <w:sz w:val="32"/>
                <w:szCs w:val="32"/>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60" w:lineRule="exact"/>
              <w:jc w:val="center"/>
              <w:textAlignment w:val="center"/>
              <w:rPr>
                <w:rFonts w:hint="eastAsia" w:ascii="仿宋_GB2312" w:hAnsi="仿宋_GB2312" w:eastAsia="仿宋_GB2312" w:cs="仿宋_GB2312"/>
                <w:color w:val="000000"/>
                <w:sz w:val="32"/>
                <w:szCs w:val="32"/>
              </w:rPr>
            </w:pPr>
          </w:p>
        </w:tc>
      </w:tr>
      <w:tr>
        <w:tblPrEx>
          <w:tblLayout w:type="fixed"/>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spacing w:line="560" w:lineRule="exact"/>
              <w:jc w:val="left"/>
              <w:rPr>
                <w:rFonts w:hint="eastAsia" w:ascii="仿宋_GB2312" w:hAnsi="仿宋_GB2312" w:eastAsia="仿宋_GB2312" w:cs="仿宋_GB2312"/>
                <w:color w:val="000000"/>
                <w:sz w:val="32"/>
                <w:szCs w:val="32"/>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60" w:lineRule="exact"/>
              <w:jc w:val="center"/>
              <w:textAlignment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60" w:lineRule="exact"/>
              <w:jc w:val="center"/>
              <w:textAlignment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公众满意度测评</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60" w:lineRule="exact"/>
              <w:jc w:val="center"/>
              <w:textAlignment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≥98%</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60" w:lineRule="exact"/>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100%</w:t>
            </w:r>
          </w:p>
        </w:tc>
      </w:tr>
    </w:tbl>
    <w:p>
      <w:pPr>
        <w:pageBreakBefore w:val="0"/>
        <w:kinsoku/>
        <w:wordWrap/>
        <w:overflowPunct/>
        <w:topLinePunct w:val="0"/>
        <w:bidi w:val="0"/>
        <w:spacing w:line="560" w:lineRule="exact"/>
        <w:rPr>
          <w:rFonts w:ascii="Calibri" w:hAnsi="Calibri"/>
        </w:rPr>
      </w:pPr>
    </w:p>
    <w:p>
      <w:pPr>
        <w:pageBreakBefore w:val="0"/>
        <w:kinsoku/>
        <w:wordWrap/>
        <w:overflowPunct/>
        <w:topLinePunct w:val="0"/>
        <w:bidi w:val="0"/>
        <w:spacing w:line="560" w:lineRule="exact"/>
        <w:rPr>
          <w:rFonts w:ascii="仿宋_GB2312" w:hAnsi="仿宋_GB2312" w:eastAsia="仿宋_GB2312" w:cs="仿宋_GB2312"/>
          <w:sz w:val="32"/>
          <w:szCs w:val="32"/>
        </w:rPr>
      </w:pPr>
    </w:p>
    <w:p>
      <w:pPr>
        <w:pageBreakBefore w:val="0"/>
        <w:numPr>
          <w:ilvl w:val="0"/>
          <w:numId w:val="3"/>
        </w:numPr>
        <w:kinsoku/>
        <w:wordWrap/>
        <w:overflowPunct/>
        <w:topLinePunct w:val="0"/>
        <w:bidi w:val="0"/>
        <w:spacing w:line="560" w:lineRule="exact"/>
        <w:ind w:firstLine="643" w:firstLineChars="200"/>
        <w:rPr>
          <w:rFonts w:ascii="仿宋" w:hAnsi="仿宋" w:eastAsia="仿宋" w:cs="仿宋_GB2312"/>
          <w:sz w:val="32"/>
          <w:szCs w:val="32"/>
        </w:rPr>
      </w:pPr>
      <w:r>
        <w:rPr>
          <w:rFonts w:hint="eastAsia" w:ascii="仿宋" w:hAnsi="仿宋" w:eastAsia="仿宋" w:cs="楷体_GB2312"/>
          <w:b/>
          <w:bCs/>
          <w:sz w:val="32"/>
          <w:szCs w:val="32"/>
        </w:rPr>
        <w:t>部门开展绩效评价结果。</w:t>
      </w:r>
    </w:p>
    <w:p>
      <w:pPr>
        <w:pageBreakBefore w:val="0"/>
        <w:kinsoku/>
        <w:wordWrap/>
        <w:overflowPunct/>
        <w:topLinePunct w:val="0"/>
        <w:bidi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本部门按要求对2018年部门整体支出绩效评价情况开展自评，《</w:t>
      </w:r>
      <w:r>
        <w:rPr>
          <w:rFonts w:hint="eastAsia" w:ascii="仿宋_GB2312" w:hAnsi="仿宋_GB2312" w:eastAsia="仿宋_GB2312" w:cs="仿宋_GB2312"/>
          <w:sz w:val="32"/>
          <w:szCs w:val="32"/>
          <w:lang w:eastAsia="zh-CN"/>
        </w:rPr>
        <w:t>马尔康市人民检察院</w:t>
      </w:r>
      <w:r>
        <w:rPr>
          <w:rFonts w:hint="eastAsia" w:ascii="仿宋_GB2312" w:hAnsi="仿宋_GB2312" w:eastAsia="仿宋_GB2312" w:cs="仿宋_GB2312"/>
          <w:sz w:val="32"/>
          <w:szCs w:val="32"/>
        </w:rPr>
        <w:t>2018年部门整体支出绩效评价报告》见附件。</w:t>
      </w:r>
    </w:p>
    <w:p>
      <w:pPr>
        <w:pageBreakBefore w:val="0"/>
        <w:kinsoku/>
        <w:wordWrap/>
        <w:overflowPunct/>
        <w:topLinePunct w:val="0"/>
        <w:bidi w:val="0"/>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本部门自行组织对</w:t>
      </w:r>
      <w:r>
        <w:rPr>
          <w:rFonts w:hint="eastAsia" w:ascii="仿宋_GB2312" w:hAnsi="仿宋_GB2312" w:eastAsia="仿宋_GB2312" w:cs="仿宋_GB2312"/>
          <w:sz w:val="32"/>
          <w:szCs w:val="32"/>
          <w:lang w:eastAsia="zh-CN"/>
        </w:rPr>
        <w:t>“格桑梅朵青少年法治教育基地</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项目开展了绩效评价，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2018年</w:t>
      </w:r>
      <w:r>
        <w:rPr>
          <w:rFonts w:hint="eastAsia" w:ascii="仿宋_GB2312" w:hAnsi="仿宋_GB2312" w:eastAsia="仿宋_GB2312" w:cs="仿宋_GB2312"/>
          <w:sz w:val="32"/>
          <w:szCs w:val="32"/>
          <w:lang w:val="en-US" w:eastAsia="zh-CN"/>
        </w:rPr>
        <w:t>“格桑梅朵青少年法治教育实践基地建设”项目支出绩效自评报告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见附件。</w:t>
      </w:r>
    </w:p>
    <w:p>
      <w:pPr>
        <w:pageBreakBefore w:val="0"/>
        <w:kinsoku/>
        <w:wordWrap/>
        <w:overflowPunct/>
        <w:topLinePunct w:val="0"/>
        <w:bidi w:val="0"/>
        <w:spacing w:line="560" w:lineRule="exact"/>
        <w:jc w:val="center"/>
        <w:rPr>
          <w:rFonts w:ascii="方正小标宋简体" w:hAnsi="方正小标宋简体" w:eastAsia="方正小标宋简体" w:cs="方正小标宋简体"/>
          <w:sz w:val="44"/>
          <w:szCs w:val="44"/>
        </w:rPr>
      </w:pPr>
    </w:p>
    <w:p>
      <w:pPr>
        <w:pageBreakBefore w:val="0"/>
        <w:kinsoku/>
        <w:wordWrap/>
        <w:overflowPunct/>
        <w:topLinePunct w:val="0"/>
        <w:bidi w:val="0"/>
        <w:spacing w:line="560" w:lineRule="exact"/>
        <w:ind w:firstLine="803" w:firstLineChars="250"/>
        <w:outlineLvl w:val="1"/>
        <w:rPr>
          <w:rStyle w:val="25"/>
          <w:rFonts w:hint="eastAsia" w:asciiTheme="majorEastAsia" w:hAnsiTheme="majorEastAsia" w:eastAsiaTheme="majorEastAsia" w:cstheme="majorEastAsia"/>
          <w:b/>
          <w:bCs/>
        </w:rPr>
      </w:pPr>
      <w:bookmarkStart w:id="50" w:name="_Toc15396612"/>
      <w:bookmarkStart w:id="51" w:name="_Toc15377221"/>
      <w:r>
        <w:rPr>
          <w:rFonts w:hint="eastAsia" w:asciiTheme="majorEastAsia" w:hAnsiTheme="majorEastAsia" w:eastAsiaTheme="majorEastAsia" w:cstheme="majorEastAsia"/>
          <w:b/>
          <w:bCs/>
          <w:color w:val="000000"/>
          <w:sz w:val="32"/>
          <w:szCs w:val="32"/>
        </w:rPr>
        <w:t>十</w:t>
      </w:r>
      <w:r>
        <w:rPr>
          <w:rStyle w:val="25"/>
          <w:rFonts w:hint="eastAsia" w:asciiTheme="majorEastAsia" w:hAnsiTheme="majorEastAsia" w:eastAsiaTheme="majorEastAsia" w:cstheme="majorEastAsia"/>
          <w:b/>
          <w:bCs/>
        </w:rPr>
        <w:t>一、其他重要事项的情况说明</w:t>
      </w:r>
      <w:bookmarkEnd w:id="50"/>
      <w:bookmarkEnd w:id="51"/>
    </w:p>
    <w:p>
      <w:pPr>
        <w:pageBreakBefore w:val="0"/>
        <w:kinsoku/>
        <w:wordWrap/>
        <w:overflowPunct/>
        <w:topLinePunct w:val="0"/>
        <w:bidi w:val="0"/>
        <w:spacing w:line="560" w:lineRule="exact"/>
        <w:ind w:firstLine="643" w:firstLineChars="200"/>
        <w:outlineLvl w:val="2"/>
        <w:rPr>
          <w:rFonts w:hint="eastAsia" w:ascii="仿宋_GB2312" w:hAnsi="仿宋_GB2312" w:eastAsia="仿宋_GB2312" w:cs="仿宋_GB2312"/>
          <w:color w:val="000000"/>
          <w:sz w:val="32"/>
          <w:szCs w:val="32"/>
        </w:rPr>
      </w:pPr>
      <w:bookmarkStart w:id="52" w:name="_Toc15377222"/>
      <w:r>
        <w:rPr>
          <w:rFonts w:hint="eastAsia" w:ascii="仿宋_GB2312" w:hAnsi="仿宋_GB2312" w:eastAsia="仿宋_GB2312" w:cs="仿宋_GB2312"/>
          <w:b/>
          <w:color w:val="000000"/>
          <w:sz w:val="32"/>
          <w:szCs w:val="32"/>
        </w:rPr>
        <w:t>（一）机关运行经费支出情况</w:t>
      </w:r>
      <w:bookmarkEnd w:id="52"/>
    </w:p>
    <w:p>
      <w:pPr>
        <w:pageBreakBefore w:val="0"/>
        <w:kinsoku/>
        <w:wordWrap/>
        <w:overflowPunct/>
        <w:topLinePunct w:val="0"/>
        <w:bidi w:val="0"/>
        <w:spacing w:line="560" w:lineRule="exact"/>
        <w:ind w:firstLine="640" w:firstLineChars="200"/>
        <w:rPr>
          <w:rFonts w:hint="eastAsia" w:ascii="仿宋_GB2312" w:eastAsia="仿宋_GB2312"/>
          <w:color w:val="000000" w:themeColor="text1"/>
          <w:sz w:val="32"/>
          <w:szCs w:val="32"/>
          <w:lang w:eastAsia="zh-CN"/>
          <w14:textFill>
            <w14:solidFill>
              <w14:schemeClr w14:val="tx1"/>
            </w14:solidFill>
          </w14:textFill>
        </w:rPr>
      </w:pPr>
      <w:r>
        <w:rPr>
          <w:rFonts w:ascii="仿宋_GB2312" w:eastAsia="仿宋_GB2312"/>
          <w:color w:val="000000"/>
          <w:sz w:val="32"/>
          <w:szCs w:val="32"/>
        </w:rPr>
        <w:t>201</w:t>
      </w:r>
      <w:r>
        <w:rPr>
          <w:rFonts w:hint="eastAsia" w:ascii="仿宋_GB2312" w:eastAsia="仿宋_GB2312"/>
          <w:color w:val="000000"/>
          <w:sz w:val="32"/>
          <w:szCs w:val="32"/>
        </w:rPr>
        <w:t>8年，</w:t>
      </w:r>
      <w:r>
        <w:rPr>
          <w:rFonts w:hint="eastAsia" w:ascii="仿宋_GB2312" w:eastAsia="仿宋_GB2312"/>
          <w:color w:val="000000"/>
          <w:sz w:val="32"/>
          <w:szCs w:val="32"/>
          <w:lang w:eastAsia="zh-CN"/>
        </w:rPr>
        <w:t>马尔康市人民检察院</w:t>
      </w:r>
      <w:r>
        <w:rPr>
          <w:rFonts w:hint="eastAsia" w:ascii="仿宋_GB2312" w:eastAsia="仿宋_GB2312"/>
          <w:color w:val="000000"/>
          <w:sz w:val="32"/>
          <w:szCs w:val="32"/>
        </w:rPr>
        <w:t>机关运行经费支出</w:t>
      </w:r>
      <w:r>
        <w:rPr>
          <w:rFonts w:hint="eastAsia" w:ascii="仿宋_GB2312" w:eastAsia="仿宋_GB2312"/>
          <w:color w:val="000000"/>
          <w:sz w:val="32"/>
          <w:szCs w:val="32"/>
          <w:lang w:val="en-US" w:eastAsia="zh-CN"/>
        </w:rPr>
        <w:t>64.67</w:t>
      </w:r>
      <w:r>
        <w:rPr>
          <w:rFonts w:hint="eastAsia" w:ascii="仿宋_GB2312" w:eastAsia="仿宋_GB2312"/>
          <w:color w:val="000000"/>
          <w:sz w:val="32"/>
          <w:szCs w:val="32"/>
        </w:rPr>
        <w:t>万元，比</w:t>
      </w:r>
      <w:r>
        <w:rPr>
          <w:rFonts w:ascii="仿宋_GB2312" w:eastAsia="仿宋_GB2312"/>
          <w:color w:val="000000"/>
          <w:sz w:val="32"/>
          <w:szCs w:val="32"/>
        </w:rPr>
        <w:t>201</w:t>
      </w:r>
      <w:r>
        <w:rPr>
          <w:rFonts w:hint="eastAsia" w:ascii="仿宋_GB2312" w:eastAsia="仿宋_GB2312"/>
          <w:color w:val="000000"/>
          <w:sz w:val="32"/>
          <w:szCs w:val="32"/>
        </w:rPr>
        <w:t>7年增加</w:t>
      </w:r>
      <w:r>
        <w:rPr>
          <w:rFonts w:hint="eastAsia" w:ascii="仿宋_GB2312" w:eastAsia="仿宋_GB2312"/>
          <w:color w:val="000000"/>
          <w:sz w:val="32"/>
          <w:szCs w:val="32"/>
          <w:lang w:val="en-US" w:eastAsia="zh-CN"/>
        </w:rPr>
        <w:t>7.32</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12.76</w:t>
      </w:r>
      <w:r>
        <w:rPr>
          <w:rFonts w:ascii="仿宋_GB2312" w:eastAsia="仿宋_GB2312"/>
          <w:color w:val="000000"/>
          <w:sz w:val="32"/>
          <w:szCs w:val="32"/>
        </w:rPr>
        <w:t>%</w:t>
      </w:r>
      <w:r>
        <w:rPr>
          <w:rFonts w:hint="eastAsia" w:ascii="仿宋_GB2312" w:eastAsia="仿宋_GB2312"/>
          <w:color w:val="000000"/>
          <w:sz w:val="32"/>
          <w:szCs w:val="32"/>
        </w:rPr>
        <w:t>。</w:t>
      </w:r>
      <w:r>
        <w:rPr>
          <w:rFonts w:hint="eastAsia" w:ascii="仿宋_GB2312" w:eastAsia="仿宋_GB2312"/>
          <w:color w:val="000000" w:themeColor="text1"/>
          <w:sz w:val="32"/>
          <w:szCs w:val="32"/>
          <w14:textFill>
            <w14:solidFill>
              <w14:schemeClr w14:val="tx1"/>
            </w14:solidFill>
          </w14:textFill>
        </w:rPr>
        <w:t>主要原因是</w:t>
      </w:r>
      <w:r>
        <w:rPr>
          <w:rFonts w:hint="eastAsia" w:ascii="仿宋_GB2312" w:eastAsia="仿宋_GB2312"/>
          <w:color w:val="000000" w:themeColor="text1"/>
          <w:sz w:val="32"/>
          <w:szCs w:val="32"/>
          <w:lang w:eastAsia="zh-CN"/>
          <w14:textFill>
            <w14:solidFill>
              <w14:schemeClr w14:val="tx1"/>
            </w14:solidFill>
          </w14:textFill>
        </w:rPr>
        <w:t>由于物价上涨，机关运行费用也随之上涨。</w:t>
      </w:r>
    </w:p>
    <w:p>
      <w:pPr>
        <w:pageBreakBefore w:val="0"/>
        <w:kinsoku/>
        <w:wordWrap/>
        <w:overflowPunct/>
        <w:topLinePunct w:val="0"/>
        <w:bidi w:val="0"/>
        <w:spacing w:line="560" w:lineRule="exact"/>
        <w:ind w:firstLine="643" w:firstLineChars="200"/>
        <w:outlineLvl w:val="2"/>
        <w:rPr>
          <w:rFonts w:hint="eastAsia" w:ascii="仿宋_GB2312" w:hAnsi="仿宋_GB2312" w:eastAsia="仿宋_GB2312" w:cs="仿宋_GB2312"/>
          <w:b/>
          <w:color w:val="000000"/>
          <w:sz w:val="32"/>
          <w:szCs w:val="32"/>
        </w:rPr>
      </w:pPr>
      <w:bookmarkStart w:id="53" w:name="_Toc15377223"/>
      <w:r>
        <w:rPr>
          <w:rFonts w:hint="eastAsia" w:ascii="仿宋_GB2312" w:hAnsi="仿宋_GB2312" w:eastAsia="仿宋_GB2312" w:cs="仿宋_GB2312"/>
          <w:b/>
          <w:color w:val="000000"/>
          <w:sz w:val="32"/>
          <w:szCs w:val="32"/>
        </w:rPr>
        <w:t>（二）政府采购支出情况</w:t>
      </w:r>
      <w:bookmarkEnd w:id="53"/>
    </w:p>
    <w:p>
      <w:pPr>
        <w:pageBreakBefore w:val="0"/>
        <w:kinsoku/>
        <w:wordWrap/>
        <w:overflowPunct/>
        <w:topLinePunct w:val="0"/>
        <w:bidi w:val="0"/>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w:t>
      </w:r>
      <w:r>
        <w:rPr>
          <w:rFonts w:hint="eastAsia" w:ascii="仿宋_GB2312" w:eastAsia="仿宋_GB2312"/>
          <w:color w:val="000000"/>
          <w:sz w:val="32"/>
          <w:szCs w:val="32"/>
          <w:lang w:eastAsia="zh-CN"/>
        </w:rPr>
        <w:t>马尔康市人民检察院</w:t>
      </w:r>
      <w:r>
        <w:rPr>
          <w:rFonts w:hint="eastAsia" w:ascii="仿宋_GB2312" w:eastAsia="仿宋_GB2312"/>
          <w:color w:val="000000"/>
          <w:sz w:val="32"/>
          <w:szCs w:val="32"/>
        </w:rPr>
        <w:t>政府采购支出总额</w:t>
      </w:r>
      <w:r>
        <w:rPr>
          <w:rFonts w:hint="eastAsia" w:ascii="仿宋_GB2312" w:eastAsia="仿宋_GB2312"/>
          <w:color w:val="000000"/>
          <w:sz w:val="32"/>
          <w:szCs w:val="32"/>
          <w:lang w:val="en-US" w:eastAsia="zh-CN"/>
        </w:rPr>
        <w:t>84.6</w:t>
      </w:r>
      <w:r>
        <w:rPr>
          <w:rFonts w:hint="eastAsia" w:ascii="仿宋_GB2312" w:eastAsia="仿宋_GB2312"/>
          <w:color w:val="000000"/>
          <w:sz w:val="32"/>
          <w:szCs w:val="32"/>
        </w:rPr>
        <w:t>万元，其中：政府采购</w:t>
      </w:r>
      <w:r>
        <w:rPr>
          <w:rFonts w:hint="eastAsia" w:ascii="仿宋_GB2312" w:eastAsia="仿宋_GB2312"/>
          <w:color w:val="000000"/>
          <w:sz w:val="32"/>
          <w:szCs w:val="32"/>
          <w:lang w:eastAsia="zh-CN"/>
        </w:rPr>
        <w:t>执法执勤用车</w:t>
      </w:r>
      <w:r>
        <w:rPr>
          <w:rFonts w:hint="eastAsia" w:ascii="仿宋_GB2312" w:eastAsia="仿宋_GB2312"/>
          <w:color w:val="000000"/>
          <w:sz w:val="32"/>
          <w:szCs w:val="32"/>
        </w:rPr>
        <w:t>支出</w:t>
      </w:r>
      <w:r>
        <w:rPr>
          <w:rFonts w:hint="eastAsia" w:ascii="仿宋_GB2312" w:eastAsia="仿宋_GB2312"/>
          <w:color w:val="000000"/>
          <w:sz w:val="32"/>
          <w:szCs w:val="32"/>
          <w:lang w:val="en-US" w:eastAsia="zh-CN"/>
        </w:rPr>
        <w:t>84.6</w:t>
      </w:r>
      <w:r>
        <w:rPr>
          <w:rFonts w:hint="eastAsia" w:ascii="仿宋_GB2312" w:eastAsia="仿宋_GB2312"/>
          <w:color w:val="000000"/>
          <w:sz w:val="32"/>
          <w:szCs w:val="32"/>
        </w:rPr>
        <w:t>万元。主要用于</w:t>
      </w:r>
      <w:r>
        <w:rPr>
          <w:rFonts w:hint="eastAsia" w:ascii="仿宋_GB2312" w:eastAsia="仿宋_GB2312"/>
          <w:color w:val="000000"/>
          <w:sz w:val="32"/>
          <w:szCs w:val="32"/>
          <w:lang w:eastAsia="zh-CN"/>
        </w:rPr>
        <w:t>办案需要</w:t>
      </w:r>
      <w:r>
        <w:rPr>
          <w:rFonts w:hint="eastAsia" w:ascii="仿宋_GB2312" w:eastAsia="仿宋_GB2312"/>
          <w:color w:val="000000"/>
          <w:sz w:val="32"/>
          <w:szCs w:val="32"/>
        </w:rPr>
        <w:t>。</w:t>
      </w:r>
    </w:p>
    <w:p>
      <w:pPr>
        <w:pageBreakBefore w:val="0"/>
        <w:kinsoku/>
        <w:wordWrap/>
        <w:overflowPunct/>
        <w:topLinePunct w:val="0"/>
        <w:bidi w:val="0"/>
        <w:spacing w:line="560" w:lineRule="exact"/>
        <w:ind w:firstLine="643" w:firstLineChars="200"/>
        <w:outlineLvl w:val="2"/>
        <w:rPr>
          <w:rFonts w:hint="eastAsia" w:ascii="仿宋_GB2312" w:hAnsi="仿宋_GB2312" w:eastAsia="仿宋_GB2312" w:cs="仿宋_GB2312"/>
          <w:b/>
          <w:color w:val="000000"/>
          <w:sz w:val="32"/>
          <w:szCs w:val="32"/>
        </w:rPr>
      </w:pPr>
      <w:bookmarkStart w:id="54" w:name="_Toc15377224"/>
      <w:r>
        <w:rPr>
          <w:rFonts w:hint="eastAsia" w:ascii="仿宋_GB2312" w:hAnsi="仿宋_GB2312" w:eastAsia="仿宋_GB2312" w:cs="仿宋_GB2312"/>
          <w:b/>
          <w:color w:val="000000"/>
          <w:sz w:val="32"/>
          <w:szCs w:val="32"/>
        </w:rPr>
        <w:t>（三）国有资产占有使用情况</w:t>
      </w:r>
      <w:bookmarkEnd w:id="54"/>
    </w:p>
    <w:p>
      <w:pPr>
        <w:pageBreakBefore w:val="0"/>
        <w:kinsoku/>
        <w:wordWrap/>
        <w:overflowPunct/>
        <w:topLinePunct w:val="0"/>
        <w:autoSpaceDE w:val="0"/>
        <w:autoSpaceDN w:val="0"/>
        <w:bidi w:val="0"/>
        <w:adjustRightInd w:val="0"/>
        <w:spacing w:line="56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8年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eastAsia="zh-CN"/>
        </w:rPr>
        <w:t>马尔康市人民检察院</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辆，其中：执法执勤用车</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辆、其他用车</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辆，其他用车主要是用于</w:t>
      </w:r>
      <w:r>
        <w:rPr>
          <w:rFonts w:hint="eastAsia" w:ascii="仿宋_GB2312" w:eastAsia="仿宋_GB2312"/>
          <w:color w:val="000000"/>
          <w:sz w:val="32"/>
          <w:szCs w:val="32"/>
          <w:lang w:eastAsia="zh-CN"/>
        </w:rPr>
        <w:t>单位公务用车以及办案所需民用车辆</w:t>
      </w:r>
      <w:r>
        <w:rPr>
          <w:rFonts w:hint="eastAsia" w:ascii="仿宋_GB2312" w:eastAsia="仿宋_GB2312"/>
          <w:color w:val="000000"/>
          <w:sz w:val="32"/>
          <w:szCs w:val="32"/>
        </w:rPr>
        <w:t>。</w:t>
      </w:r>
    </w:p>
    <w:p>
      <w:pPr>
        <w:pageBreakBefore w:val="0"/>
        <w:kinsoku/>
        <w:wordWrap/>
        <w:overflowPunct/>
        <w:topLinePunct w:val="0"/>
        <w:bidi w:val="0"/>
        <w:spacing w:line="560" w:lineRule="exact"/>
        <w:ind w:firstLine="643" w:firstLineChars="200"/>
        <w:outlineLvl w:val="2"/>
        <w:rPr>
          <w:rFonts w:ascii="仿宋_GB2312" w:eastAsia="仿宋_GB2312"/>
          <w:b/>
          <w:color w:val="000000"/>
          <w:sz w:val="32"/>
          <w:szCs w:val="32"/>
        </w:rPr>
      </w:pPr>
      <w:r>
        <w:rPr>
          <w:rFonts w:ascii="仿宋_GB2312" w:eastAsia="仿宋_GB2312"/>
          <w:b/>
          <w:color w:val="000000"/>
          <w:sz w:val="32"/>
          <w:szCs w:val="32"/>
        </w:rPr>
        <w:br w:type="page"/>
      </w:r>
    </w:p>
    <w:p>
      <w:pPr>
        <w:pageBreakBefore w:val="0"/>
        <w:numPr>
          <w:ilvl w:val="0"/>
          <w:numId w:val="4"/>
        </w:numPr>
        <w:kinsoku/>
        <w:wordWrap/>
        <w:overflowPunct/>
        <w:topLinePunct w:val="0"/>
        <w:bidi w:val="0"/>
        <w:spacing w:line="560" w:lineRule="exact"/>
        <w:ind w:firstLine="663" w:firstLineChars="150"/>
        <w:jc w:val="center"/>
        <w:outlineLvl w:val="0"/>
        <w:rPr>
          <w:rFonts w:ascii="宋体"/>
          <w:b/>
          <w:color w:val="000000"/>
          <w:sz w:val="44"/>
          <w:szCs w:val="44"/>
        </w:rPr>
      </w:pPr>
      <w:bookmarkStart w:id="55" w:name="_Toc15396613"/>
      <w:bookmarkStart w:id="56" w:name="_Toc15377225"/>
      <w:r>
        <w:rPr>
          <w:rFonts w:hint="eastAsia" w:ascii="黑体" w:hAnsi="黑体" w:eastAsia="黑体"/>
          <w:b/>
          <w:color w:val="000000"/>
          <w:sz w:val="44"/>
          <w:szCs w:val="44"/>
        </w:rPr>
        <w:t>名</w:t>
      </w:r>
      <w:r>
        <w:rPr>
          <w:rStyle w:val="24"/>
          <w:rFonts w:hint="eastAsia" w:ascii="黑体" w:hAnsi="黑体" w:eastAsia="黑体"/>
          <w:b w:val="0"/>
        </w:rPr>
        <w:t>词解释</w:t>
      </w:r>
      <w:bookmarkEnd w:id="55"/>
      <w:bookmarkEnd w:id="56"/>
    </w:p>
    <w:p>
      <w:pPr>
        <w:pStyle w:val="22"/>
        <w:keepNext w:val="0"/>
        <w:keepLines w:val="0"/>
        <w:pageBreakBefore w:val="0"/>
        <w:widowControl w:val="0"/>
        <w:kinsoku/>
        <w:wordWrap/>
        <w:overflowPunct/>
        <w:topLinePunct w:val="0"/>
        <w:bidi w:val="0"/>
        <w:snapToGrid/>
        <w:spacing w:line="560" w:lineRule="exact"/>
        <w:ind w:firstLine="640" w:firstLineChars="200"/>
        <w:textAlignment w:val="auto"/>
        <w:outlineLvl w:val="9"/>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r>
        <w:rPr>
          <w:rFonts w:ascii="仿宋_GB2312" w:eastAsia="仿宋_GB2312"/>
          <w:sz w:val="32"/>
          <w:szCs w:val="32"/>
        </w:rPr>
        <w:t xml:space="preserve"> </w:t>
      </w:r>
    </w:p>
    <w:p>
      <w:pPr>
        <w:pStyle w:val="22"/>
        <w:keepNext w:val="0"/>
        <w:keepLines w:val="0"/>
        <w:pageBreakBefore w:val="0"/>
        <w:widowControl w:val="0"/>
        <w:kinsoku/>
        <w:wordWrap/>
        <w:overflowPunct/>
        <w:topLinePunct w:val="0"/>
        <w:bidi w:val="0"/>
        <w:snapToGrid/>
        <w:spacing w:line="56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lang w:val="en-US" w:eastAsia="zh-CN"/>
        </w:rPr>
        <w:t>2</w:t>
      </w:r>
      <w:r>
        <w:rPr>
          <w:rFonts w:ascii="仿宋_GB2312" w:eastAsia="仿宋_GB2312"/>
          <w:sz w:val="32"/>
          <w:szCs w:val="32"/>
        </w:rPr>
        <w:t>.</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2"/>
        <w:keepNext w:val="0"/>
        <w:keepLines w:val="0"/>
        <w:pageBreakBefore w:val="0"/>
        <w:widowControl w:val="0"/>
        <w:kinsoku/>
        <w:wordWrap/>
        <w:overflowPunct/>
        <w:topLinePunct w:val="0"/>
        <w:bidi w:val="0"/>
        <w:snapToGrid/>
        <w:spacing w:line="56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lang w:val="en-US" w:eastAsia="zh-CN"/>
        </w:rPr>
        <w:t>3</w:t>
      </w:r>
      <w:r>
        <w:rPr>
          <w:rFonts w:ascii="仿宋_GB2312" w:eastAsia="仿宋_GB2312"/>
          <w:sz w:val="32"/>
          <w:szCs w:val="32"/>
        </w:rPr>
        <w:t>.</w:t>
      </w:r>
      <w:r>
        <w:rPr>
          <w:rFonts w:hint="eastAsia" w:ascii="仿宋_GB2312" w:eastAsia="仿宋_GB2312"/>
          <w:sz w:val="32"/>
          <w:szCs w:val="32"/>
        </w:rPr>
        <w:t>结余分配：指事业单位按照事业单位会计制度的规定从非财政补助结余中分配的事业基金和职工福利基金等。</w:t>
      </w:r>
    </w:p>
    <w:p>
      <w:pPr>
        <w:pStyle w:val="22"/>
        <w:keepNext w:val="0"/>
        <w:keepLines w:val="0"/>
        <w:pageBreakBefore w:val="0"/>
        <w:widowControl w:val="0"/>
        <w:kinsoku/>
        <w:wordWrap/>
        <w:overflowPunct/>
        <w:topLinePunct w:val="0"/>
        <w:bidi w:val="0"/>
        <w:snapToGrid/>
        <w:spacing w:line="56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、年末结转和结余：指单位按有关规定结转到下年或以后年度继续使用的资金。</w:t>
      </w:r>
    </w:p>
    <w:p>
      <w:pPr>
        <w:keepNext w:val="0"/>
        <w:keepLines w:val="0"/>
        <w:pageBreakBefore w:val="0"/>
        <w:widowControl w:val="0"/>
        <w:kinsoku/>
        <w:wordWrap/>
        <w:overflowPunct/>
        <w:topLinePunct w:val="0"/>
        <w:bidi w:val="0"/>
        <w:snapToGrid/>
        <w:spacing w:line="560" w:lineRule="exact"/>
        <w:ind w:firstLine="640" w:firstLineChars="200"/>
        <w:textAlignment w:val="auto"/>
        <w:outlineLvl w:val="9"/>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5</w:t>
      </w:r>
      <w:r>
        <w:rPr>
          <w:rFonts w:ascii="仿宋_GB2312" w:eastAsia="仿宋_GB2312"/>
          <w:color w:val="000000"/>
          <w:sz w:val="32"/>
          <w:szCs w:val="32"/>
        </w:rPr>
        <w:t>.</w:t>
      </w:r>
      <w:r>
        <w:rPr>
          <w:rFonts w:hint="eastAsia" w:ascii="仿宋_GB2312" w:eastAsia="仿宋_GB2312"/>
          <w:color w:val="000000"/>
          <w:sz w:val="32"/>
          <w:szCs w:val="32"/>
        </w:rPr>
        <w:t>公共安全</w:t>
      </w:r>
      <w:r>
        <w:rPr>
          <w:rFonts w:hint="eastAsia" w:ascii="仿宋_GB2312" w:eastAsia="仿宋_GB2312"/>
          <w:color w:val="000000"/>
          <w:sz w:val="32"/>
          <w:szCs w:val="32"/>
          <w:lang w:val="en-US" w:eastAsia="zh-CN"/>
        </w:rPr>
        <w:t>2040401行政运行</w:t>
      </w:r>
      <w:r>
        <w:rPr>
          <w:rFonts w:hint="eastAsia" w:ascii="仿宋_GB2312" w:eastAsia="仿宋_GB2312"/>
          <w:color w:val="000000"/>
          <w:sz w:val="32"/>
          <w:szCs w:val="32"/>
        </w:rPr>
        <w:t>：</w:t>
      </w:r>
      <w:r>
        <w:rPr>
          <w:rFonts w:hint="eastAsia" w:ascii="仿宋_GB2312" w:eastAsia="仿宋_GB2312"/>
          <w:color w:val="000000"/>
          <w:sz w:val="32"/>
          <w:szCs w:val="32"/>
          <w:lang w:eastAsia="zh-CN"/>
        </w:rPr>
        <w:t>反映行政单位的基本支出；</w:t>
      </w:r>
      <w:r>
        <w:rPr>
          <w:rFonts w:hint="eastAsia" w:ascii="仿宋_GB2312" w:eastAsia="仿宋_GB2312"/>
          <w:color w:val="000000"/>
          <w:sz w:val="32"/>
          <w:szCs w:val="32"/>
          <w:lang w:val="en-US" w:eastAsia="zh-CN"/>
        </w:rPr>
        <w:t>2040402一般行政管理事务：反映行政单位未单独设置项级科目的其他项目支出；2040409“两房建设”：反映办案用房和专业技术用房及附属设施的建设和修缮支出；2040499其他检察支出：反映除上述项目以外其他用于检察方面的支出。</w:t>
      </w:r>
    </w:p>
    <w:p>
      <w:pPr>
        <w:keepNext w:val="0"/>
        <w:keepLines w:val="0"/>
        <w:pageBreakBefore w:val="0"/>
        <w:widowControl w:val="0"/>
        <w:kinsoku/>
        <w:wordWrap/>
        <w:overflowPunct/>
        <w:topLinePunct w:val="0"/>
        <w:bidi w:val="0"/>
        <w:snapToGrid/>
        <w:spacing w:line="560" w:lineRule="exact"/>
        <w:ind w:firstLine="640" w:firstLineChars="200"/>
        <w:textAlignment w:val="auto"/>
        <w:outlineLvl w:val="9"/>
        <w:rPr>
          <w:rFonts w:ascii="仿宋_GB2312" w:eastAsia="仿宋_GB2312"/>
          <w:color w:val="000000"/>
          <w:sz w:val="32"/>
          <w:szCs w:val="32"/>
        </w:rPr>
      </w:pPr>
      <w:r>
        <w:rPr>
          <w:rFonts w:hint="eastAsia" w:ascii="仿宋_GB2312" w:eastAsia="仿宋_GB2312"/>
          <w:color w:val="000000"/>
          <w:sz w:val="32"/>
          <w:szCs w:val="32"/>
          <w:lang w:val="en-US" w:eastAsia="zh-CN"/>
        </w:rPr>
        <w:t>6</w:t>
      </w:r>
      <w:r>
        <w:rPr>
          <w:rFonts w:ascii="仿宋_GB2312" w:eastAsia="仿宋_GB2312"/>
          <w:color w:val="000000"/>
          <w:sz w:val="32"/>
          <w:szCs w:val="32"/>
        </w:rPr>
        <w:t>.</w:t>
      </w:r>
      <w:r>
        <w:rPr>
          <w:rFonts w:hint="eastAsia" w:ascii="仿宋_GB2312" w:eastAsia="仿宋_GB2312"/>
          <w:color w:val="000000"/>
          <w:sz w:val="32"/>
          <w:szCs w:val="32"/>
        </w:rPr>
        <w:t>社会保障和就业</w:t>
      </w:r>
      <w:r>
        <w:rPr>
          <w:rFonts w:hint="eastAsia" w:ascii="仿宋_GB2312" w:eastAsia="仿宋_GB2312"/>
          <w:color w:val="000000"/>
          <w:sz w:val="32"/>
          <w:szCs w:val="32"/>
          <w:lang w:val="en-US" w:eastAsia="zh-CN"/>
        </w:rPr>
        <w:t>2080505机关事业单位基本养老保险缴费支出</w:t>
      </w:r>
      <w:r>
        <w:rPr>
          <w:rFonts w:hint="eastAsia" w:ascii="仿宋_GB2312" w:eastAsia="仿宋_GB2312"/>
          <w:color w:val="000000"/>
          <w:sz w:val="32"/>
          <w:szCs w:val="32"/>
        </w:rPr>
        <w:t>：</w:t>
      </w:r>
      <w:r>
        <w:rPr>
          <w:rFonts w:hint="eastAsia" w:ascii="仿宋_GB2312" w:eastAsia="仿宋_GB2312"/>
          <w:color w:val="000000"/>
          <w:sz w:val="32"/>
          <w:szCs w:val="32"/>
          <w:lang w:eastAsia="zh-CN"/>
        </w:rPr>
        <w:t>反映机关事业单位实施</w:t>
      </w:r>
      <w:r>
        <w:rPr>
          <w:rFonts w:hint="eastAsia" w:ascii="仿宋_GB2312" w:eastAsia="仿宋_GB2312"/>
          <w:color w:val="000000"/>
          <w:sz w:val="32"/>
          <w:szCs w:val="32"/>
          <w:lang w:val="en-US" w:eastAsia="zh-CN"/>
        </w:rPr>
        <w:t>养老保险制度由单位缴纳的基本养老保险费支出；2080506机关事业单位职业年金缴费支出：反映机关事业单位实施养老保险制度由单位实际缴纳的职业年金支出</w:t>
      </w:r>
      <w:r>
        <w:rPr>
          <w:rFonts w:hint="eastAsia" w:ascii="仿宋_GB2312" w:eastAsia="仿宋_GB2312"/>
          <w:color w:val="000000"/>
          <w:sz w:val="32"/>
          <w:szCs w:val="32"/>
        </w:rPr>
        <w:t>。</w:t>
      </w:r>
    </w:p>
    <w:p>
      <w:pPr>
        <w:keepNext w:val="0"/>
        <w:keepLines w:val="0"/>
        <w:pageBreakBefore w:val="0"/>
        <w:widowControl w:val="0"/>
        <w:kinsoku/>
        <w:wordWrap/>
        <w:overflowPunct/>
        <w:topLinePunct w:val="0"/>
        <w:bidi w:val="0"/>
        <w:snapToGrid/>
        <w:spacing w:line="560" w:lineRule="exact"/>
        <w:ind w:firstLine="640" w:firstLineChars="200"/>
        <w:textAlignment w:val="auto"/>
        <w:outlineLvl w:val="9"/>
        <w:rPr>
          <w:rFonts w:ascii="仿宋_GB2312" w:eastAsia="仿宋_GB2312"/>
          <w:color w:val="000000"/>
          <w:sz w:val="32"/>
          <w:szCs w:val="32"/>
        </w:rPr>
      </w:pPr>
      <w:r>
        <w:rPr>
          <w:rFonts w:hint="eastAsia" w:ascii="仿宋_GB2312" w:eastAsia="仿宋_GB2312"/>
          <w:color w:val="000000"/>
          <w:sz w:val="32"/>
          <w:szCs w:val="32"/>
          <w:lang w:val="en-US" w:eastAsia="zh-CN"/>
        </w:rPr>
        <w:t>7</w:t>
      </w:r>
      <w:r>
        <w:rPr>
          <w:rFonts w:ascii="仿宋_GB2312" w:eastAsia="仿宋_GB2312"/>
          <w:color w:val="000000"/>
          <w:sz w:val="32"/>
          <w:szCs w:val="32"/>
        </w:rPr>
        <w:t>.</w:t>
      </w:r>
      <w:r>
        <w:rPr>
          <w:rFonts w:hint="eastAsia" w:ascii="仿宋_GB2312" w:eastAsia="仿宋_GB2312"/>
          <w:color w:val="000000"/>
          <w:sz w:val="32"/>
          <w:szCs w:val="32"/>
        </w:rPr>
        <w:t>医疗卫生与计划生育</w:t>
      </w:r>
      <w:r>
        <w:rPr>
          <w:rFonts w:hint="eastAsia" w:ascii="仿宋_GB2312" w:eastAsia="仿宋_GB2312"/>
          <w:color w:val="000000"/>
          <w:sz w:val="32"/>
          <w:szCs w:val="32"/>
          <w:lang w:val="en-US" w:eastAsia="zh-CN"/>
        </w:rPr>
        <w:t>2101101行政单位医疗</w:t>
      </w:r>
      <w:r>
        <w:rPr>
          <w:rFonts w:hint="eastAsia" w:ascii="仿宋_GB2312" w:eastAsia="仿宋_GB2312"/>
          <w:color w:val="000000"/>
          <w:sz w:val="32"/>
          <w:szCs w:val="32"/>
        </w:rPr>
        <w:t>：</w:t>
      </w:r>
      <w:r>
        <w:rPr>
          <w:rFonts w:hint="eastAsia" w:ascii="仿宋_GB2312" w:eastAsia="仿宋_GB2312"/>
          <w:color w:val="000000"/>
          <w:sz w:val="32"/>
          <w:szCs w:val="32"/>
          <w:lang w:eastAsia="zh-CN"/>
        </w:rPr>
        <w:t>反映财政部门集中安排的行政单位基本医疗保险缴费经费，未参加医疗保险的行政单位的公费医疗经费，按国家规定享受离休人员、红军战士待遇人员的医疗经费；</w:t>
      </w:r>
      <w:r>
        <w:rPr>
          <w:rFonts w:hint="eastAsia" w:ascii="仿宋_GB2312" w:eastAsia="仿宋_GB2312"/>
          <w:color w:val="000000"/>
          <w:sz w:val="32"/>
          <w:szCs w:val="32"/>
          <w:lang w:val="en-US" w:eastAsia="zh-CN"/>
        </w:rPr>
        <w:t>2101103公务员医疗补助：反映财政部门集中安排的公务员医疗补助经费</w:t>
      </w:r>
      <w:r>
        <w:rPr>
          <w:rFonts w:hint="eastAsia" w:ascii="仿宋_GB2312" w:eastAsia="仿宋_GB2312"/>
          <w:color w:val="000000"/>
          <w:sz w:val="32"/>
          <w:szCs w:val="32"/>
        </w:rPr>
        <w:t>。</w:t>
      </w:r>
    </w:p>
    <w:p>
      <w:pPr>
        <w:keepNext w:val="0"/>
        <w:keepLines w:val="0"/>
        <w:pageBreakBefore w:val="0"/>
        <w:widowControl w:val="0"/>
        <w:kinsoku/>
        <w:wordWrap/>
        <w:overflowPunct/>
        <w:topLinePunct w:val="0"/>
        <w:bidi w:val="0"/>
        <w:snapToGrid/>
        <w:spacing w:line="560" w:lineRule="exact"/>
        <w:ind w:firstLine="640" w:firstLineChars="200"/>
        <w:textAlignment w:val="auto"/>
        <w:outlineLvl w:val="9"/>
        <w:rPr>
          <w:rFonts w:ascii="仿宋_GB2312" w:eastAsia="仿宋_GB2312"/>
          <w:color w:val="000000"/>
          <w:sz w:val="32"/>
          <w:szCs w:val="32"/>
        </w:rPr>
      </w:pPr>
      <w:r>
        <w:rPr>
          <w:rFonts w:hint="eastAsia" w:ascii="仿宋_GB2312" w:eastAsia="仿宋_GB2312"/>
          <w:color w:val="000000"/>
          <w:sz w:val="32"/>
          <w:szCs w:val="32"/>
          <w:lang w:val="en-US" w:eastAsia="zh-CN"/>
        </w:rPr>
        <w:t>8</w:t>
      </w:r>
      <w:r>
        <w:rPr>
          <w:rFonts w:ascii="仿宋_GB2312" w:eastAsia="仿宋_GB2312"/>
          <w:color w:val="000000"/>
          <w:sz w:val="32"/>
          <w:szCs w:val="32"/>
        </w:rPr>
        <w:t>.</w:t>
      </w:r>
      <w:r>
        <w:rPr>
          <w:rFonts w:hint="eastAsia" w:ascii="仿宋_GB2312" w:eastAsia="仿宋_GB2312"/>
          <w:color w:val="000000"/>
          <w:sz w:val="32"/>
          <w:szCs w:val="32"/>
        </w:rPr>
        <w:t>住房保障</w:t>
      </w:r>
      <w:r>
        <w:rPr>
          <w:rFonts w:hint="eastAsia" w:ascii="仿宋_GB2312" w:eastAsia="仿宋_GB2312"/>
          <w:color w:val="000000"/>
          <w:sz w:val="32"/>
          <w:szCs w:val="32"/>
          <w:lang w:val="en-US" w:eastAsia="zh-CN"/>
        </w:rPr>
        <w:t>2210201住房改革支出</w:t>
      </w:r>
      <w:r>
        <w:rPr>
          <w:rFonts w:hint="eastAsia" w:ascii="仿宋_GB2312" w:eastAsia="仿宋_GB2312"/>
          <w:color w:val="000000"/>
          <w:sz w:val="32"/>
          <w:szCs w:val="32"/>
        </w:rPr>
        <w:t>：</w:t>
      </w:r>
      <w:r>
        <w:rPr>
          <w:rFonts w:hint="eastAsia" w:ascii="仿宋_GB2312" w:eastAsia="仿宋_GB2312"/>
          <w:color w:val="000000"/>
          <w:sz w:val="32"/>
          <w:szCs w:val="32"/>
          <w:lang w:eastAsia="zh-CN"/>
        </w:rPr>
        <w:t>反映行政事业单位按人力资源和社会保障部、财政部规定的基本工资和津贴补贴以及规定比例为职工缴纳的住房公积金；</w:t>
      </w:r>
      <w:r>
        <w:rPr>
          <w:rFonts w:hint="eastAsia" w:ascii="仿宋_GB2312" w:eastAsia="仿宋_GB2312"/>
          <w:color w:val="000000"/>
          <w:sz w:val="32"/>
          <w:szCs w:val="32"/>
          <w:lang w:val="en-US" w:eastAsia="zh-CN"/>
        </w:rPr>
        <w:t>2210203购房补贴：反映按房改政策规定，行政事业单位向符合条件职工、军队向转役复员离退休人员发放的用于购买住房的补贴。</w:t>
      </w:r>
    </w:p>
    <w:p>
      <w:pPr>
        <w:keepNext w:val="0"/>
        <w:keepLines w:val="0"/>
        <w:pageBreakBefore w:val="0"/>
        <w:widowControl w:val="0"/>
        <w:kinsoku/>
        <w:wordWrap/>
        <w:overflowPunct/>
        <w:topLinePunct w:val="0"/>
        <w:bidi w:val="0"/>
        <w:snapToGrid/>
        <w:spacing w:line="560" w:lineRule="exact"/>
        <w:ind w:firstLine="640" w:firstLineChars="200"/>
        <w:textAlignment w:val="auto"/>
        <w:outlineLvl w:val="9"/>
        <w:rPr>
          <w:rFonts w:ascii="仿宋_GB2312" w:eastAsia="仿宋_GB2312"/>
          <w:color w:val="000000"/>
          <w:sz w:val="32"/>
          <w:szCs w:val="32"/>
        </w:rPr>
      </w:pPr>
      <w:r>
        <w:rPr>
          <w:rFonts w:hint="eastAsia" w:ascii="仿宋_GB2312" w:eastAsia="仿宋_GB2312"/>
          <w:color w:val="000000"/>
          <w:sz w:val="32"/>
          <w:szCs w:val="32"/>
          <w:lang w:val="en-US" w:eastAsia="zh-CN"/>
        </w:rPr>
        <w:t>9</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keepNext w:val="0"/>
        <w:keepLines w:val="0"/>
        <w:pageBreakBefore w:val="0"/>
        <w:widowControl w:val="0"/>
        <w:kinsoku/>
        <w:wordWrap/>
        <w:overflowPunct/>
        <w:topLinePunct w:val="0"/>
        <w:bidi w:val="0"/>
        <w:snapToGrid/>
        <w:spacing w:line="560" w:lineRule="exact"/>
        <w:ind w:firstLine="640" w:firstLineChars="200"/>
        <w:textAlignment w:val="auto"/>
        <w:outlineLvl w:val="9"/>
        <w:rPr>
          <w:rFonts w:ascii="仿宋_GB2312" w:eastAsia="仿宋_GB2312"/>
          <w:color w:val="000000"/>
          <w:sz w:val="32"/>
          <w:szCs w:val="32"/>
        </w:rPr>
      </w:pPr>
      <w:r>
        <w:rPr>
          <w:rFonts w:hint="eastAsia" w:ascii="仿宋_GB2312" w:eastAsia="仿宋_GB2312"/>
          <w:color w:val="000000"/>
          <w:sz w:val="32"/>
          <w:szCs w:val="32"/>
          <w:lang w:val="en-US" w:eastAsia="zh-CN"/>
        </w:rPr>
        <w:t>10</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pStyle w:val="22"/>
        <w:keepNext w:val="0"/>
        <w:keepLines w:val="0"/>
        <w:pageBreakBefore w:val="0"/>
        <w:widowControl w:val="0"/>
        <w:kinsoku/>
        <w:wordWrap/>
        <w:overflowPunct/>
        <w:topLinePunct w:val="0"/>
        <w:bidi w:val="0"/>
        <w:snapToGrid/>
        <w:spacing w:line="56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lang w:val="en-US" w:eastAsia="zh-CN"/>
        </w:rPr>
        <w:t>11</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keepNext w:val="0"/>
        <w:keepLines w:val="0"/>
        <w:pageBreakBefore w:val="0"/>
        <w:widowControl w:val="0"/>
        <w:kinsoku/>
        <w:wordWrap/>
        <w:overflowPunct/>
        <w:topLinePunct w:val="0"/>
        <w:bidi w:val="0"/>
        <w:snapToGrid/>
        <w:spacing w:line="56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lang w:val="en-US" w:eastAsia="zh-CN"/>
        </w:rPr>
        <w:t>12</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ageBreakBefore w:val="0"/>
        <w:kinsoku/>
        <w:wordWrap/>
        <w:overflowPunct/>
        <w:topLinePunct w:val="0"/>
        <w:bidi w:val="0"/>
        <w:spacing w:line="560" w:lineRule="exact"/>
        <w:jc w:val="center"/>
        <w:outlineLvl w:val="0"/>
        <w:rPr>
          <w:rStyle w:val="24"/>
          <w:rFonts w:ascii="黑体" w:hAnsi="黑体" w:eastAsia="黑体"/>
          <w:b w:val="0"/>
        </w:rPr>
      </w:pPr>
      <w:bookmarkStart w:id="57" w:name="_Toc15377226"/>
      <w:r>
        <w:rPr>
          <w:rFonts w:ascii="宋体"/>
          <w:b/>
          <w:color w:val="000000"/>
          <w:sz w:val="44"/>
          <w:szCs w:val="44"/>
        </w:rPr>
        <w:br w:type="page"/>
      </w:r>
      <w:bookmarkStart w:id="58" w:name="_Toc15396614"/>
      <w:r>
        <w:rPr>
          <w:rFonts w:hint="eastAsia" w:ascii="黑体" w:hAnsi="黑体" w:eastAsia="黑体"/>
          <w:color w:val="000000"/>
          <w:sz w:val="44"/>
          <w:szCs w:val="44"/>
        </w:rPr>
        <w:t>第</w:t>
      </w:r>
      <w:r>
        <w:rPr>
          <w:rStyle w:val="24"/>
          <w:rFonts w:hint="eastAsia" w:ascii="黑体" w:hAnsi="黑体" w:eastAsia="黑体"/>
          <w:b w:val="0"/>
        </w:rPr>
        <w:t>四部分 附件</w:t>
      </w:r>
      <w:bookmarkEnd w:id="58"/>
    </w:p>
    <w:p>
      <w:pPr>
        <w:pageBreakBefore w:val="0"/>
        <w:kinsoku/>
        <w:wordWrap/>
        <w:overflowPunct/>
        <w:topLinePunct w:val="0"/>
        <w:bidi w:val="0"/>
        <w:spacing w:line="560" w:lineRule="exact"/>
        <w:jc w:val="center"/>
        <w:outlineLvl w:val="0"/>
        <w:rPr>
          <w:rStyle w:val="24"/>
        </w:rPr>
      </w:pPr>
    </w:p>
    <w:p>
      <w:pPr>
        <w:pStyle w:val="3"/>
        <w:pageBreakBefore w:val="0"/>
        <w:kinsoku/>
        <w:wordWrap/>
        <w:overflowPunct/>
        <w:topLinePunct w:val="0"/>
        <w:bidi w:val="0"/>
        <w:spacing w:line="560" w:lineRule="exact"/>
        <w:rPr>
          <w:rStyle w:val="24"/>
          <w:rFonts w:hint="eastAsia" w:ascii="仿宋_GB2312" w:hAnsi="仿宋_GB2312" w:eastAsia="仿宋_GB2312" w:cs="仿宋_GB2312"/>
          <w:b/>
          <w:bCs/>
          <w:sz w:val="32"/>
          <w:szCs w:val="32"/>
        </w:rPr>
      </w:pPr>
      <w:bookmarkStart w:id="59" w:name="_Toc15396615"/>
      <w:r>
        <w:rPr>
          <w:rStyle w:val="24"/>
          <w:rFonts w:hint="eastAsia" w:ascii="仿宋_GB2312" w:hAnsi="仿宋_GB2312" w:eastAsia="仿宋_GB2312" w:cs="仿宋_GB2312"/>
          <w:b/>
          <w:bCs/>
          <w:sz w:val="32"/>
          <w:szCs w:val="32"/>
        </w:rPr>
        <w:t>附件1</w:t>
      </w:r>
      <w:bookmarkEnd w:id="59"/>
    </w:p>
    <w:p>
      <w:pPr>
        <w:pageBreakBefore w:val="0"/>
        <w:widowControl/>
        <w:kinsoku/>
        <w:wordWrap/>
        <w:overflowPunct/>
        <w:topLinePunct w:val="0"/>
        <w:bidi w:val="0"/>
        <w:spacing w:line="560" w:lineRule="exact"/>
        <w:jc w:val="left"/>
        <w:rPr>
          <w:rFonts w:ascii="仿宋_GB2312" w:hAnsi="仿宋_GB2312" w:eastAsia="仿宋_GB2312" w:cs="仿宋_GB2312"/>
          <w:sz w:val="32"/>
          <w:szCs w:val="32"/>
        </w:rPr>
      </w:pPr>
    </w:p>
    <w:p>
      <w:pPr>
        <w:pageBreakBefore w:val="0"/>
        <w:widowControl/>
        <w:kinsoku/>
        <w:wordWrap/>
        <w:overflowPunct/>
        <w:topLinePunct w:val="0"/>
        <w:bidi w:val="0"/>
        <w:spacing w:line="560" w:lineRule="exact"/>
        <w:jc w:val="center"/>
        <w:rPr>
          <w:rFonts w:hint="eastAsia" w:ascii="方正小标宋简体" w:hAnsi="宋体" w:eastAsia="方正小标宋简体"/>
          <w:sz w:val="44"/>
          <w:szCs w:val="44"/>
          <w:lang w:eastAsia="zh-CN"/>
        </w:rPr>
      </w:pPr>
      <w:r>
        <w:rPr>
          <w:rFonts w:ascii="方正小标宋简体" w:hAnsi="宋体" w:eastAsia="方正小标宋简体"/>
          <w:sz w:val="44"/>
          <w:szCs w:val="44"/>
        </w:rPr>
        <w:t>201</w:t>
      </w:r>
      <w:r>
        <w:rPr>
          <w:rFonts w:hint="eastAsia" w:ascii="方正小标宋简体" w:hAnsi="宋体" w:eastAsia="方正小标宋简体"/>
          <w:sz w:val="44"/>
          <w:szCs w:val="44"/>
          <w:lang w:val="en-US" w:eastAsia="zh-CN"/>
        </w:rPr>
        <w:t>8</w:t>
      </w:r>
      <w:r>
        <w:rPr>
          <w:rFonts w:hint="eastAsia" w:ascii="方正小标宋简体" w:hAnsi="宋体" w:eastAsia="方正小标宋简体"/>
          <w:sz w:val="44"/>
          <w:szCs w:val="44"/>
        </w:rPr>
        <w:t>年</w:t>
      </w:r>
      <w:r>
        <w:rPr>
          <w:rFonts w:hint="eastAsia" w:ascii="方正小标宋简体" w:hAnsi="宋体" w:eastAsia="方正小标宋简体"/>
          <w:sz w:val="44"/>
          <w:szCs w:val="44"/>
          <w:lang w:eastAsia="zh-CN"/>
        </w:rPr>
        <w:t>马尔康市人民</w:t>
      </w:r>
    </w:p>
    <w:p>
      <w:pPr>
        <w:pageBreakBefore w:val="0"/>
        <w:widowControl/>
        <w:kinsoku/>
        <w:wordWrap/>
        <w:overflowPunct/>
        <w:topLinePunct w:val="0"/>
        <w:bidi w:val="0"/>
        <w:spacing w:line="560" w:lineRule="exact"/>
        <w:jc w:val="center"/>
        <w:rPr>
          <w:rFonts w:ascii="黑体" w:hAnsi="宋体" w:eastAsia="黑体" w:cs="宋体"/>
          <w:color w:val="000000"/>
          <w:kern w:val="0"/>
        </w:rPr>
      </w:pPr>
      <w:r>
        <w:rPr>
          <w:rFonts w:hint="eastAsia" w:ascii="方正小标宋简体" w:hAnsi="宋体" w:eastAsia="方正小标宋简体"/>
          <w:sz w:val="44"/>
          <w:szCs w:val="44"/>
          <w:lang w:eastAsia="zh-CN"/>
        </w:rPr>
        <w:t>检察院</w:t>
      </w:r>
      <w:r>
        <w:rPr>
          <w:rFonts w:hint="eastAsia" w:ascii="方正小标宋简体" w:hAnsi="宋体" w:eastAsia="方正小标宋简体"/>
          <w:sz w:val="44"/>
          <w:szCs w:val="44"/>
        </w:rPr>
        <w:t>部门整体支出绩效报告</w:t>
      </w:r>
    </w:p>
    <w:p>
      <w:pPr>
        <w:pageBreakBefore w:val="0"/>
        <w:kinsoku/>
        <w:wordWrap/>
        <w:overflowPunct/>
        <w:topLinePunct w:val="0"/>
        <w:bidi w:val="0"/>
        <w:spacing w:line="560" w:lineRule="exact"/>
        <w:rPr>
          <w:rFonts w:hint="eastAsia" w:ascii="仿宋_GB2312" w:hAnsi="仿宋" w:eastAsia="仿宋_GB2312"/>
          <w:sz w:val="32"/>
          <w:szCs w:val="32"/>
        </w:rPr>
      </w:pPr>
      <w:r>
        <w:rPr>
          <w:rFonts w:hint="eastAsia" w:ascii="仿宋_GB2312" w:hAnsi="仿宋" w:eastAsia="仿宋_GB2312"/>
          <w:sz w:val="32"/>
          <w:szCs w:val="32"/>
        </w:rPr>
        <w:t>市财政局：</w:t>
      </w:r>
    </w:p>
    <w:p>
      <w:pPr>
        <w:pageBreakBefore w:val="0"/>
        <w:tabs>
          <w:tab w:val="left" w:pos="672"/>
        </w:tabs>
        <w:kinsoku/>
        <w:wordWrap/>
        <w:overflowPunct/>
        <w:topLinePunct w:val="0"/>
        <w:bidi w:val="0"/>
        <w:spacing w:line="560" w:lineRule="exact"/>
        <w:rPr>
          <w:rFonts w:hint="eastAsia" w:ascii="仿宋_GB2312" w:hAnsi="仿宋" w:eastAsia="仿宋_GB2312"/>
          <w:sz w:val="32"/>
          <w:szCs w:val="32"/>
        </w:rPr>
      </w:pPr>
      <w:r>
        <w:rPr>
          <w:rFonts w:hint="eastAsia" w:ascii="仿宋_GB2312" w:hAnsi="仿宋" w:eastAsia="仿宋_GB2312"/>
          <w:sz w:val="32"/>
          <w:szCs w:val="32"/>
        </w:rPr>
        <w:tab/>
      </w:r>
      <w:r>
        <w:rPr>
          <w:rFonts w:hint="eastAsia" w:ascii="仿宋_GB2312" w:hAnsi="仿宋" w:eastAsia="仿宋_GB2312"/>
          <w:sz w:val="32"/>
          <w:szCs w:val="32"/>
        </w:rPr>
        <w:t>为深入贯彻落实《预算法》关于开展财政绩效评价工作的规定的十九大关于“全面实施绩效管理”的要求，依据马尔康市财政局要求，对本部门201</w:t>
      </w:r>
      <w:r>
        <w:rPr>
          <w:rFonts w:hint="eastAsia" w:ascii="仿宋_GB2312" w:hAnsi="仿宋" w:eastAsia="仿宋_GB2312"/>
          <w:sz w:val="32"/>
          <w:szCs w:val="32"/>
          <w:lang w:val="en-US" w:eastAsia="zh-CN"/>
        </w:rPr>
        <w:t>8</w:t>
      </w:r>
      <w:r>
        <w:rPr>
          <w:rFonts w:hint="eastAsia" w:ascii="仿宋_GB2312" w:hAnsi="仿宋" w:eastAsia="仿宋_GB2312"/>
          <w:sz w:val="32"/>
          <w:szCs w:val="32"/>
        </w:rPr>
        <w:t>年</w:t>
      </w:r>
      <w:r>
        <w:rPr>
          <w:rFonts w:hint="eastAsia" w:ascii="仿宋_GB2312" w:hAnsi="仿宋" w:eastAsia="仿宋_GB2312"/>
          <w:sz w:val="32"/>
          <w:szCs w:val="32"/>
          <w:lang w:eastAsia="zh-CN"/>
        </w:rPr>
        <w:t>全年部门预算和专项使用管理绩效情况</w:t>
      </w:r>
      <w:r>
        <w:rPr>
          <w:rFonts w:hint="eastAsia" w:ascii="仿宋_GB2312" w:hAnsi="仿宋" w:eastAsia="仿宋_GB2312"/>
          <w:sz w:val="32"/>
          <w:szCs w:val="32"/>
        </w:rPr>
        <w:t>自评如下：</w:t>
      </w:r>
    </w:p>
    <w:p>
      <w:pPr>
        <w:pageBreakBefore w:val="0"/>
        <w:tabs>
          <w:tab w:val="left" w:pos="672"/>
        </w:tabs>
        <w:kinsoku/>
        <w:wordWrap/>
        <w:overflowPunct/>
        <w:topLinePunct w:val="0"/>
        <w:bidi w:val="0"/>
        <w:spacing w:line="560" w:lineRule="exact"/>
        <w:rPr>
          <w:rFonts w:hint="eastAsia" w:ascii="黑体" w:hAnsi="仿宋" w:eastAsia="黑体"/>
          <w:b/>
          <w:sz w:val="32"/>
          <w:szCs w:val="32"/>
        </w:rPr>
      </w:pPr>
      <w:r>
        <w:rPr>
          <w:rFonts w:hint="eastAsia" w:ascii="仿宋" w:hAnsi="仿宋" w:eastAsia="仿宋"/>
          <w:sz w:val="32"/>
          <w:szCs w:val="32"/>
        </w:rPr>
        <w:t xml:space="preserve">  </w:t>
      </w:r>
      <w:r>
        <w:rPr>
          <w:rFonts w:hint="eastAsia" w:ascii="仿宋" w:hAnsi="仿宋" w:eastAsia="仿宋"/>
          <w:b/>
          <w:sz w:val="32"/>
          <w:szCs w:val="32"/>
        </w:rPr>
        <w:t xml:space="preserve"> </w:t>
      </w:r>
      <w:r>
        <w:rPr>
          <w:rFonts w:hint="eastAsia" w:ascii="黑体" w:hAnsi="仿宋" w:eastAsia="黑体"/>
          <w:b/>
          <w:sz w:val="32"/>
          <w:szCs w:val="32"/>
        </w:rPr>
        <w:t xml:space="preserve"> 一、部门（单位）概况</w:t>
      </w:r>
    </w:p>
    <w:p>
      <w:pPr>
        <w:pageBreakBefore w:val="0"/>
        <w:kinsoku/>
        <w:wordWrap/>
        <w:overflowPunct/>
        <w:topLinePunct w:val="0"/>
        <w:bidi w:val="0"/>
        <w:snapToGrid w:val="0"/>
        <w:spacing w:line="560" w:lineRule="exact"/>
        <w:ind w:firstLine="640" w:firstLineChars="200"/>
        <w:rPr>
          <w:rFonts w:hint="eastAsia" w:ascii="仿宋_GB2312" w:hAnsi="仿宋" w:eastAsia="仿宋_GB2312"/>
          <w:sz w:val="32"/>
          <w:szCs w:val="32"/>
        </w:rPr>
      </w:pPr>
      <w:r>
        <w:rPr>
          <w:rFonts w:ascii="仿宋" w:hAnsi="仿宋" w:eastAsia="仿宋"/>
          <w:sz w:val="32"/>
          <w:szCs w:val="32"/>
        </w:rPr>
        <w:tab/>
      </w:r>
      <w:r>
        <w:rPr>
          <w:rFonts w:hint="eastAsia" w:ascii="楷体_GB2312" w:hAnsi="仿宋" w:eastAsia="楷体_GB2312"/>
          <w:b/>
          <w:sz w:val="32"/>
          <w:szCs w:val="32"/>
        </w:rPr>
        <w:t>（一）机构组成。</w:t>
      </w:r>
      <w:r>
        <w:rPr>
          <w:rFonts w:hint="eastAsia" w:ascii="仿宋_GB2312" w:eastAsia="仿宋_GB2312"/>
          <w:color w:val="333333"/>
          <w:sz w:val="32"/>
          <w:szCs w:val="32"/>
        </w:rPr>
        <w:t>马尔康市人民检察院没有下属二级预算单位，属于行政单位，其中内设机构10个，2个派驻基层检察室。本年无变动情况。</w:t>
      </w:r>
    </w:p>
    <w:p>
      <w:pPr>
        <w:pageBreakBefore w:val="0"/>
        <w:widowControl/>
        <w:shd w:val="clear" w:color="auto" w:fill="FFFFFF"/>
        <w:kinsoku/>
        <w:wordWrap/>
        <w:overflowPunct/>
        <w:topLinePunct w:val="0"/>
        <w:bidi w:val="0"/>
        <w:spacing w:line="560" w:lineRule="exact"/>
        <w:ind w:firstLine="790" w:firstLineChars="246"/>
        <w:rPr>
          <w:rFonts w:hint="eastAsia" w:ascii="仿宋_GB2312" w:hAnsi="仿宋" w:eastAsia="仿宋_GB2312"/>
          <w:b/>
          <w:sz w:val="32"/>
          <w:szCs w:val="32"/>
        </w:rPr>
      </w:pPr>
      <w:r>
        <w:rPr>
          <w:rFonts w:hint="eastAsia" w:ascii="仿宋_GB2312" w:hAnsi="仿宋" w:eastAsia="仿宋_GB2312"/>
          <w:b/>
          <w:sz w:val="32"/>
          <w:szCs w:val="32"/>
        </w:rPr>
        <w:t>1.内设机构。</w:t>
      </w:r>
      <w:r>
        <w:rPr>
          <w:rFonts w:hint="eastAsia" w:ascii="仿宋_GB2312" w:hAnsi="仿宋" w:eastAsia="仿宋_GB2312"/>
          <w:sz w:val="32"/>
          <w:szCs w:val="32"/>
        </w:rPr>
        <w:t>一是办公室负责协助院领导处理检察政务、协助督查院重要工作部署、重大决策的贯彻实施,组织安排重要会议和重大活动；负责文秘、信息、统计、档案、机要、保密、新闻发布工作;负责机关外事工作，参与机关重要接待。二是政治处负责本院队伍建设和党的建设工作，开展具有检察特点的思想政治工作，负责本院机关机构编制和干部考核、任免、调配、奖罚工作；负责院机关离、退休人员管理和服务工作；负责本院有关思想政治方面规章制度的草拟、检查与落实；负责本院的宣传工作以及对全州检察机关宣传工作的指导。三是纪检组负责受理群众和社会各界对检察人员利用职权进行违法办案、越权办案、刑讯逼供、吃请受贿等违纪违法行为的举报和控告，并进行查处等；通过执法监察、检务监察等形式，加强对检察干警和执法办案活动的监督等工作。四是侦查监督科负责对公安机关提请批准逮捕和检察机关直接受理立案侦查的案件进行审查，作出是否批准或者决定逮捕；负责对侦查机关侦查活动进行监督。五是公诉科负责对公安机关、检察机关自侦部门移送审查起诉、移送审查不起诉的案件审查，决定是否提起公诉或不起诉，对侦查活动实行监督；出席第一审法庭支持公诉，对人民法院的审判活动实行监督，对确有错误的刑事判决、裁定提出抗诉等工作，结合办案，保护未成年人犯罪嫌疑人的合法权益。六是刑事执行检察局对监狱、看守所执行刑罚和监管活动是否合法实行监督；对监狱、看守所提请减刑、假释和呈报暂予监外执行活动是否合法实行监督；对劳教所的执法活动是否合法实行监督；对公安机关、司法行政机关管理监督监外执行罪犯活动是否合法实行监督；对刑罚执行和监管活动中的职务犯罪案件立案侦查，开展职务犯罪预防工作；对罪犯又犯罪案件和劳教人员犯罪案件审查逮捕、审查起诉，对立案、侦查和审判活动是否合法实行监督；受理被监管人及其近亲属、法定代理人的控告、举报和申诉。七是民事行政检察科负责对民事审判活动、行政诉讼活动实行法律监督；开展公益诉讼工作；对人民法院生效民事、行政判决、裁定，发现确有错误或者违反法定程序的，依法提出抗诉；对在办理民事行政申诉案件过程中发现的审判人员、执行人员职务犯罪案件线索进行初查、立案侦查等工作。八是控告申诉检察科负责受理报案、举报和控告，接受犯罪人的自首；受理不服人民检察院不批准逮捕、不起诉、撤销案件及其他处理决定的申诉；受理不服人民法院已经发生法律效力的刑事判决、裁定的申诉；办理人民检察院负有赔偿义务的刑事赔偿案件等工作。九是案件管理办公室负责本院的绩效考评工作；收受案件；十是司法警察大队负责提押、看管犯罪嫌疑人、被告人和罪犯；送达法律文书；参与执行死刑临场监督活动；负责检察机关专门接待群众来访场所的秩序和安全，参与处置突发事件；执行对犯罪嫌疑人的搜查、逮捕、羁押、看守任务；在检察官指导下参与案件侦查工作。</w:t>
      </w:r>
    </w:p>
    <w:p>
      <w:pPr>
        <w:pageBreakBefore w:val="0"/>
        <w:tabs>
          <w:tab w:val="left" w:pos="672"/>
        </w:tabs>
        <w:kinsoku/>
        <w:wordWrap/>
        <w:overflowPunct/>
        <w:topLinePunct w:val="0"/>
        <w:bidi w:val="0"/>
        <w:spacing w:line="560" w:lineRule="exact"/>
        <w:ind w:firstLine="803" w:firstLineChars="250"/>
        <w:rPr>
          <w:rFonts w:hint="eastAsia" w:ascii="仿宋_GB2312" w:eastAsia="仿宋_GB2312"/>
          <w:color w:val="333333"/>
          <w:sz w:val="32"/>
          <w:szCs w:val="32"/>
        </w:rPr>
      </w:pPr>
      <w:r>
        <w:rPr>
          <w:rFonts w:hint="eastAsia" w:ascii="仿宋_GB2312" w:hAnsi="仿宋" w:eastAsia="仿宋_GB2312"/>
          <w:b/>
          <w:sz w:val="32"/>
          <w:szCs w:val="32"/>
        </w:rPr>
        <w:t>2.</w:t>
      </w:r>
      <w:r>
        <w:rPr>
          <w:rFonts w:hint="eastAsia" w:ascii="仿宋_GB2312" w:eastAsia="仿宋_GB2312"/>
          <w:color w:val="333333"/>
          <w:sz w:val="32"/>
          <w:szCs w:val="32"/>
        </w:rPr>
        <w:t xml:space="preserve"> </w:t>
      </w:r>
      <w:r>
        <w:rPr>
          <w:rFonts w:hint="eastAsia" w:ascii="仿宋_GB2312" w:hAnsi="仿宋" w:eastAsia="仿宋_GB2312"/>
          <w:b/>
          <w:sz w:val="32"/>
          <w:szCs w:val="32"/>
        </w:rPr>
        <w:t>派驻基层检察室。</w:t>
      </w:r>
      <w:r>
        <w:rPr>
          <w:rFonts w:hint="eastAsia" w:ascii="仿宋_GB2312" w:hAnsi="仿宋" w:eastAsia="仿宋_GB2312"/>
          <w:sz w:val="32"/>
          <w:szCs w:val="32"/>
        </w:rPr>
        <w:t>一是</w:t>
      </w:r>
      <w:r>
        <w:rPr>
          <w:rFonts w:hint="eastAsia" w:ascii="仿宋_GB2312" w:eastAsia="仿宋_GB2312"/>
          <w:color w:val="333333"/>
          <w:sz w:val="32"/>
          <w:szCs w:val="32"/>
        </w:rPr>
        <w:t>卓克基派驻基层检察室，二是脚木足派驻基层检察室</w:t>
      </w:r>
    </w:p>
    <w:p>
      <w:pPr>
        <w:pageBreakBefore w:val="0"/>
        <w:widowControl/>
        <w:shd w:val="clear" w:color="auto" w:fill="FFFFFF"/>
        <w:kinsoku/>
        <w:wordWrap/>
        <w:overflowPunct/>
        <w:topLinePunct w:val="0"/>
        <w:bidi w:val="0"/>
        <w:spacing w:line="560" w:lineRule="exact"/>
        <w:ind w:firstLine="640"/>
        <w:jc w:val="left"/>
        <w:rPr>
          <w:rFonts w:hint="eastAsia" w:ascii="仿宋_GB2312" w:hAnsi="仿宋" w:eastAsia="仿宋_GB2312"/>
          <w:sz w:val="32"/>
          <w:szCs w:val="32"/>
        </w:rPr>
      </w:pPr>
      <w:r>
        <w:rPr>
          <w:rFonts w:hint="eastAsia" w:ascii="楷体_GB2312" w:hAnsi="仿宋" w:eastAsia="楷体_GB2312"/>
          <w:b/>
          <w:sz w:val="32"/>
          <w:szCs w:val="32"/>
        </w:rPr>
        <w:t>（二）机构职能。</w:t>
      </w:r>
      <w:r>
        <w:rPr>
          <w:rFonts w:hint="eastAsia" w:ascii="仿宋_GB2312" w:hAnsi="仿宋" w:eastAsia="仿宋_GB2312"/>
          <w:sz w:val="32"/>
          <w:szCs w:val="32"/>
        </w:rPr>
        <w:t>人民检察院是国家的法律监督机关，依法行使下列职权：1、对于叛国案、分裂国家案以及严重破坏国家的政策、法律、政令统一实施的重大犯罪案件，行使检察权；2、对于直接受理的国家工作人员利用职权实施的犯罪案件，进行侦查；3、对于公安机关、国家安全机关等侦查机关侦查的案件进行审查，决定是否逮捕、起诉或者不起诉。并对侦查机关的侦查活动是否合法实行监督；4、对于刑事案件提起公诉，支持公诉；对于人民法院的刑事判决、裁定是否正确和审判活动是否合法实行监督；5、对于监狱、看守所等执行机关执行刑罚的活动是否合法实行监督；6、对于人民法院的民事审判活动实行法律监督，对人民法院已经发生效力的判决、裁定，发现违反法律、法规规定的，依法提出抗诉；7、对于行政诉讼实行法律监督。对于人民法院已经发生效力的判决、裁定发现违反法律、法规规定的，依法提出抗诉。</w:t>
      </w:r>
    </w:p>
    <w:p>
      <w:pPr>
        <w:pageBreakBefore w:val="0"/>
        <w:tabs>
          <w:tab w:val="left" w:pos="672"/>
        </w:tabs>
        <w:kinsoku/>
        <w:wordWrap/>
        <w:overflowPunct/>
        <w:topLinePunct w:val="0"/>
        <w:bidi w:val="0"/>
        <w:spacing w:line="560" w:lineRule="exact"/>
        <w:ind w:firstLine="800" w:firstLineChars="250"/>
        <w:rPr>
          <w:rFonts w:hint="eastAsia" w:ascii="楷体_GB2312" w:hAnsi="仿宋" w:eastAsia="楷体_GB2312"/>
          <w:b/>
          <w:sz w:val="32"/>
          <w:szCs w:val="32"/>
        </w:rPr>
      </w:pPr>
      <w:r>
        <w:rPr>
          <w:rFonts w:hint="eastAsia" w:ascii="仿宋" w:hAnsi="仿宋" w:eastAsia="仿宋"/>
          <w:sz w:val="32"/>
          <w:szCs w:val="32"/>
        </w:rPr>
        <w:t xml:space="preserve">   </w:t>
      </w:r>
      <w:r>
        <w:rPr>
          <w:rFonts w:hint="eastAsia" w:ascii="楷体_GB2312" w:hAnsi="仿宋" w:eastAsia="楷体_GB2312"/>
          <w:b/>
          <w:sz w:val="32"/>
          <w:szCs w:val="32"/>
        </w:rPr>
        <w:t>（三）人员概况</w:t>
      </w:r>
    </w:p>
    <w:p>
      <w:pPr>
        <w:pageBreakBefore w:val="0"/>
        <w:kinsoku/>
        <w:wordWrap/>
        <w:overflowPunct/>
        <w:topLinePunct w:val="0"/>
        <w:bidi w:val="0"/>
        <w:snapToGrid w:val="0"/>
        <w:spacing w:line="560" w:lineRule="exact"/>
        <w:ind w:firstLine="640" w:firstLineChars="200"/>
        <w:rPr>
          <w:rFonts w:hint="eastAsia" w:ascii="仿宋_GB2312" w:eastAsia="仿宋_GB2312"/>
          <w:color w:val="333333"/>
          <w:sz w:val="32"/>
          <w:szCs w:val="32"/>
        </w:rPr>
      </w:pPr>
      <w:r>
        <w:rPr>
          <w:rFonts w:ascii="仿宋_GB2312" w:eastAsia="仿宋_GB2312"/>
          <w:color w:val="333333"/>
          <w:sz w:val="32"/>
          <w:szCs w:val="32"/>
        </w:rPr>
        <w:t>我院</w:t>
      </w:r>
      <w:r>
        <w:rPr>
          <w:rFonts w:hint="eastAsia" w:ascii="仿宋_GB2312" w:eastAsia="仿宋_GB2312"/>
          <w:color w:val="333333"/>
          <w:sz w:val="32"/>
          <w:szCs w:val="32"/>
        </w:rPr>
        <w:t>为政法机关，执行行政单位会计制度，总编制30人，其中：政法专项编制27人，机关工勤编制3人，现实有政法专项编制干警</w:t>
      </w:r>
      <w:r>
        <w:rPr>
          <w:rFonts w:hint="eastAsia" w:ascii="仿宋_GB2312"/>
          <w:color w:val="333333"/>
          <w:sz w:val="32"/>
          <w:szCs w:val="32"/>
          <w:lang w:val="en-US" w:eastAsia="zh-CN"/>
        </w:rPr>
        <w:t>29</w:t>
      </w:r>
      <w:r>
        <w:rPr>
          <w:rFonts w:hint="eastAsia" w:ascii="仿宋_GB2312" w:eastAsia="仿宋_GB2312"/>
          <w:color w:val="333333"/>
          <w:sz w:val="32"/>
          <w:szCs w:val="32"/>
        </w:rPr>
        <w:t>人、机关工勤人员3人；少数民族干警19人，占59.38%；检察官12人，占总人数的41.38%，检察辅助人员及司法行政人员15人，占总人数的58.62%；大学及大学以上学历的干警27人。</w:t>
      </w:r>
    </w:p>
    <w:p>
      <w:pPr>
        <w:pageBreakBefore w:val="0"/>
        <w:kinsoku/>
        <w:wordWrap/>
        <w:overflowPunct/>
        <w:topLinePunct w:val="0"/>
        <w:bidi w:val="0"/>
        <w:snapToGrid w:val="0"/>
        <w:spacing w:line="560" w:lineRule="exact"/>
        <w:ind w:firstLine="643" w:firstLineChars="200"/>
        <w:rPr>
          <w:rFonts w:hint="eastAsia" w:ascii="黑体" w:hAnsi="仿宋" w:eastAsia="黑体"/>
          <w:b/>
          <w:sz w:val="32"/>
          <w:szCs w:val="32"/>
        </w:rPr>
      </w:pPr>
      <w:r>
        <w:rPr>
          <w:rFonts w:hint="eastAsia" w:ascii="黑体" w:hAnsi="仿宋" w:eastAsia="黑体"/>
          <w:b/>
          <w:sz w:val="32"/>
          <w:szCs w:val="32"/>
        </w:rPr>
        <w:t>二、部门财政资金收支情况</w:t>
      </w:r>
    </w:p>
    <w:p>
      <w:pPr>
        <w:pageBreakBefore w:val="0"/>
        <w:kinsoku/>
        <w:wordWrap/>
        <w:overflowPunct/>
        <w:topLinePunct w:val="0"/>
        <w:bidi w:val="0"/>
        <w:snapToGrid w:val="0"/>
        <w:spacing w:line="560" w:lineRule="exact"/>
        <w:ind w:firstLine="643" w:firstLineChars="200"/>
        <w:rPr>
          <w:rFonts w:hint="eastAsia" w:ascii="楷体_GB2312" w:hAnsi="仿宋" w:eastAsia="楷体_GB2312"/>
          <w:b/>
          <w:sz w:val="32"/>
          <w:szCs w:val="32"/>
        </w:rPr>
      </w:pPr>
      <w:r>
        <w:rPr>
          <w:rFonts w:hint="eastAsia" w:ascii="楷体_GB2312" w:hAnsi="仿宋" w:eastAsia="楷体_GB2312"/>
          <w:b/>
          <w:sz w:val="32"/>
          <w:szCs w:val="32"/>
        </w:rPr>
        <w:t>（一）部门财政资金收入情况</w:t>
      </w:r>
    </w:p>
    <w:p>
      <w:pPr>
        <w:pageBreakBefore w:val="0"/>
        <w:kinsoku/>
        <w:wordWrap/>
        <w:overflowPunct/>
        <w:topLinePunct w:val="0"/>
        <w:bidi w:val="0"/>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201</w:t>
      </w:r>
      <w:r>
        <w:rPr>
          <w:rFonts w:hint="eastAsia" w:ascii="仿宋_GB2312" w:hAnsi="仿宋"/>
          <w:sz w:val="32"/>
          <w:szCs w:val="32"/>
          <w:lang w:val="en-US" w:eastAsia="zh-CN"/>
        </w:rPr>
        <w:t>8</w:t>
      </w:r>
      <w:r>
        <w:rPr>
          <w:rFonts w:hint="eastAsia" w:ascii="仿宋_GB2312" w:hAnsi="仿宋" w:eastAsia="仿宋_GB2312"/>
          <w:sz w:val="32"/>
          <w:szCs w:val="32"/>
        </w:rPr>
        <w:t>年部门预算</w:t>
      </w:r>
      <w:r>
        <w:rPr>
          <w:rFonts w:hint="eastAsia" w:ascii="仿宋_GB2312" w:hAnsi="仿宋"/>
          <w:sz w:val="32"/>
          <w:szCs w:val="32"/>
          <w:lang w:val="en-US" w:eastAsia="zh-CN"/>
        </w:rPr>
        <w:t>6235634</w:t>
      </w:r>
      <w:r>
        <w:rPr>
          <w:rFonts w:hint="eastAsia" w:ascii="仿宋_GB2312" w:hAnsi="仿宋" w:eastAsia="仿宋_GB2312"/>
          <w:sz w:val="32"/>
          <w:szCs w:val="32"/>
        </w:rPr>
        <w:t>元，上年结转资金为</w:t>
      </w:r>
      <w:r>
        <w:rPr>
          <w:rFonts w:hint="eastAsia" w:ascii="仿宋_GB2312" w:hAnsi="仿宋"/>
          <w:sz w:val="32"/>
          <w:szCs w:val="32"/>
          <w:lang w:val="en-US" w:eastAsia="zh-CN"/>
        </w:rPr>
        <w:t>3087419.93</w:t>
      </w:r>
      <w:r>
        <w:rPr>
          <w:rFonts w:hint="eastAsia" w:ascii="仿宋_GB2312" w:hAnsi="仿宋" w:eastAsia="仿宋_GB2312"/>
          <w:sz w:val="32"/>
          <w:szCs w:val="32"/>
        </w:rPr>
        <w:t>元。201</w:t>
      </w:r>
      <w:r>
        <w:rPr>
          <w:rFonts w:hint="eastAsia" w:ascii="仿宋_GB2312" w:hAnsi="仿宋"/>
          <w:sz w:val="32"/>
          <w:szCs w:val="32"/>
          <w:lang w:val="en-US" w:eastAsia="zh-CN"/>
        </w:rPr>
        <w:t>8</w:t>
      </w:r>
      <w:r>
        <w:rPr>
          <w:rFonts w:hint="eastAsia" w:ascii="仿宋_GB2312" w:hAnsi="仿宋" w:eastAsia="仿宋_GB2312"/>
          <w:sz w:val="32"/>
          <w:szCs w:val="32"/>
        </w:rPr>
        <w:t>年财政拨款收入</w:t>
      </w:r>
      <w:r>
        <w:rPr>
          <w:rFonts w:hint="eastAsia" w:ascii="仿宋_GB2312" w:hAnsi="仿宋"/>
          <w:sz w:val="32"/>
          <w:szCs w:val="32"/>
          <w:lang w:val="en-US" w:eastAsia="zh-CN"/>
        </w:rPr>
        <w:t>11523161.01</w:t>
      </w:r>
      <w:r>
        <w:rPr>
          <w:rFonts w:hint="eastAsia" w:ascii="仿宋_GB2312" w:hAnsi="仿宋" w:eastAsia="仿宋_GB2312"/>
          <w:sz w:val="32"/>
          <w:szCs w:val="32"/>
        </w:rPr>
        <w:t>元，其中：人员经费</w:t>
      </w:r>
      <w:r>
        <w:rPr>
          <w:rFonts w:hint="eastAsia" w:ascii="仿宋_GB2312" w:hAnsi="仿宋"/>
          <w:sz w:val="32"/>
          <w:szCs w:val="32"/>
          <w:lang w:val="en-US" w:eastAsia="zh-CN"/>
        </w:rPr>
        <w:t>7643525.5</w:t>
      </w:r>
      <w:r>
        <w:rPr>
          <w:rFonts w:hint="eastAsia" w:ascii="仿宋_GB2312" w:hAnsi="仿宋" w:eastAsia="仿宋_GB2312"/>
          <w:sz w:val="32"/>
          <w:szCs w:val="32"/>
        </w:rPr>
        <w:t>元，占本年收入的</w:t>
      </w:r>
      <w:r>
        <w:rPr>
          <w:rFonts w:hint="eastAsia" w:ascii="仿宋_GB2312" w:hAnsi="仿宋"/>
          <w:sz w:val="32"/>
          <w:szCs w:val="32"/>
          <w:lang w:val="en-US" w:eastAsia="zh-CN"/>
        </w:rPr>
        <w:t>66.33</w:t>
      </w:r>
      <w:r>
        <w:rPr>
          <w:rFonts w:hint="eastAsia" w:ascii="仿宋_GB2312" w:hAnsi="仿宋" w:eastAsia="仿宋_GB2312"/>
          <w:sz w:val="32"/>
          <w:szCs w:val="32"/>
        </w:rPr>
        <w:t>%；日常公用经费</w:t>
      </w:r>
      <w:r>
        <w:rPr>
          <w:rFonts w:hint="eastAsia" w:ascii="仿宋_GB2312" w:hAnsi="仿宋"/>
          <w:sz w:val="32"/>
          <w:szCs w:val="32"/>
          <w:lang w:val="en-US" w:eastAsia="zh-CN"/>
        </w:rPr>
        <w:t>740000</w:t>
      </w:r>
      <w:r>
        <w:rPr>
          <w:rFonts w:hint="eastAsia" w:ascii="仿宋_GB2312" w:hAnsi="仿宋" w:eastAsia="仿宋_GB2312"/>
          <w:sz w:val="32"/>
          <w:szCs w:val="32"/>
        </w:rPr>
        <w:t>元，占本年收入的</w:t>
      </w:r>
      <w:r>
        <w:rPr>
          <w:rFonts w:hint="eastAsia" w:ascii="仿宋_GB2312" w:hAnsi="仿宋"/>
          <w:sz w:val="32"/>
          <w:szCs w:val="32"/>
          <w:lang w:val="en-US" w:eastAsia="zh-CN"/>
        </w:rPr>
        <w:t>6.42</w:t>
      </w:r>
      <w:r>
        <w:rPr>
          <w:rFonts w:hint="eastAsia" w:ascii="仿宋_GB2312" w:hAnsi="仿宋" w:eastAsia="仿宋_GB2312"/>
          <w:sz w:val="32"/>
          <w:szCs w:val="32"/>
        </w:rPr>
        <w:t>%；专项经费</w:t>
      </w:r>
      <w:r>
        <w:rPr>
          <w:rFonts w:hint="eastAsia" w:ascii="仿宋_GB2312" w:hAnsi="仿宋"/>
          <w:sz w:val="32"/>
          <w:szCs w:val="32"/>
          <w:lang w:val="en-US" w:eastAsia="zh-CN"/>
        </w:rPr>
        <w:t>3139635.51</w:t>
      </w:r>
      <w:r>
        <w:rPr>
          <w:rFonts w:hint="eastAsia" w:ascii="仿宋_GB2312" w:hAnsi="仿宋" w:eastAsia="仿宋_GB2312"/>
          <w:sz w:val="32"/>
          <w:szCs w:val="32"/>
        </w:rPr>
        <w:t>元，占本年收入</w:t>
      </w:r>
      <w:r>
        <w:rPr>
          <w:rFonts w:hint="eastAsia" w:ascii="仿宋_GB2312" w:hAnsi="仿宋"/>
          <w:sz w:val="32"/>
          <w:szCs w:val="32"/>
          <w:lang w:val="en-US" w:eastAsia="zh-CN"/>
        </w:rPr>
        <w:t>27.25</w:t>
      </w:r>
      <w:r>
        <w:rPr>
          <w:rFonts w:hint="eastAsia" w:ascii="仿宋_GB2312" w:hAnsi="仿宋" w:eastAsia="仿宋_GB2312"/>
          <w:sz w:val="32"/>
          <w:szCs w:val="32"/>
        </w:rPr>
        <w:t>%。</w:t>
      </w:r>
    </w:p>
    <w:p>
      <w:pPr>
        <w:pageBreakBefore w:val="0"/>
        <w:kinsoku/>
        <w:wordWrap/>
        <w:overflowPunct/>
        <w:topLinePunct w:val="0"/>
        <w:bidi w:val="0"/>
        <w:spacing w:line="560" w:lineRule="exact"/>
        <w:ind w:firstLine="643" w:firstLineChars="200"/>
        <w:rPr>
          <w:rFonts w:hint="eastAsia" w:ascii="楷体_GB2312" w:eastAsia="楷体_GB2312"/>
          <w:b/>
          <w:sz w:val="32"/>
          <w:szCs w:val="32"/>
        </w:rPr>
      </w:pPr>
      <w:r>
        <w:rPr>
          <w:rFonts w:hint="eastAsia" w:ascii="楷体_GB2312" w:eastAsia="楷体_GB2312"/>
          <w:b/>
          <w:sz w:val="32"/>
          <w:szCs w:val="32"/>
        </w:rPr>
        <w:t>（二）部门财政资金支出情况</w:t>
      </w:r>
    </w:p>
    <w:p>
      <w:pPr>
        <w:pageBreakBefore w:val="0"/>
        <w:kinsoku/>
        <w:wordWrap/>
        <w:overflowPunct/>
        <w:topLinePunct w:val="0"/>
        <w:bidi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201</w:t>
      </w:r>
      <w:r>
        <w:rPr>
          <w:rFonts w:hint="eastAsia" w:ascii="仿宋_GB2312" w:hAnsi="仿宋"/>
          <w:sz w:val="32"/>
          <w:szCs w:val="32"/>
          <w:lang w:val="en-US" w:eastAsia="zh-CN"/>
        </w:rPr>
        <w:t>8</w:t>
      </w:r>
      <w:r>
        <w:rPr>
          <w:rFonts w:hint="eastAsia" w:ascii="仿宋_GB2312" w:hAnsi="仿宋" w:eastAsia="仿宋_GB2312"/>
          <w:sz w:val="32"/>
          <w:szCs w:val="32"/>
        </w:rPr>
        <w:t>年年初支出预算数为</w:t>
      </w:r>
      <w:r>
        <w:rPr>
          <w:rFonts w:hint="eastAsia" w:ascii="仿宋_GB2312" w:hAnsi="仿宋"/>
          <w:sz w:val="32"/>
          <w:szCs w:val="32"/>
          <w:lang w:val="en-US" w:eastAsia="zh-CN"/>
        </w:rPr>
        <w:t xml:space="preserve">6235634 </w:t>
      </w:r>
      <w:r>
        <w:rPr>
          <w:rFonts w:hint="eastAsia" w:ascii="仿宋_GB2312" w:hAnsi="仿宋" w:eastAsia="仿宋_GB2312"/>
          <w:sz w:val="32"/>
          <w:szCs w:val="32"/>
        </w:rPr>
        <w:t>元，财政资金实际支出</w:t>
      </w:r>
      <w:r>
        <w:rPr>
          <w:rFonts w:hint="eastAsia" w:ascii="仿宋_GB2312" w:hAnsi="仿宋"/>
          <w:sz w:val="32"/>
          <w:szCs w:val="32"/>
          <w:lang w:val="en-US" w:eastAsia="zh-CN"/>
        </w:rPr>
        <w:t>12445732.18</w:t>
      </w:r>
      <w:r>
        <w:rPr>
          <w:rFonts w:hint="eastAsia" w:ascii="仿宋_GB2312" w:hAnsi="仿宋" w:eastAsia="仿宋_GB2312"/>
          <w:sz w:val="32"/>
          <w:szCs w:val="32"/>
        </w:rPr>
        <w:t>元，其中：人员经费支出</w:t>
      </w:r>
      <w:r>
        <w:rPr>
          <w:rFonts w:hint="eastAsia" w:ascii="仿宋_GB2312" w:hAnsi="仿宋"/>
          <w:sz w:val="32"/>
          <w:szCs w:val="32"/>
          <w:lang w:val="en-US" w:eastAsia="zh-CN"/>
        </w:rPr>
        <w:t>8262361.05</w:t>
      </w:r>
      <w:r>
        <w:rPr>
          <w:rFonts w:hint="eastAsia" w:ascii="仿宋_GB2312" w:hAnsi="仿宋" w:eastAsia="仿宋_GB2312"/>
          <w:sz w:val="32"/>
          <w:szCs w:val="32"/>
        </w:rPr>
        <w:t>元，占总支出的</w:t>
      </w:r>
      <w:r>
        <w:rPr>
          <w:rFonts w:hint="eastAsia" w:ascii="仿宋_GB2312" w:hAnsi="仿宋"/>
          <w:sz w:val="32"/>
          <w:szCs w:val="32"/>
          <w:lang w:val="en-US" w:eastAsia="zh-CN"/>
        </w:rPr>
        <w:t>66.38</w:t>
      </w:r>
      <w:r>
        <w:rPr>
          <w:rFonts w:hint="eastAsia" w:ascii="仿宋_GB2312" w:hAnsi="仿宋" w:eastAsia="仿宋_GB2312"/>
          <w:sz w:val="32"/>
          <w:szCs w:val="32"/>
        </w:rPr>
        <w:t>%；日常公用经费支出</w:t>
      </w:r>
      <w:r>
        <w:rPr>
          <w:rFonts w:hint="eastAsia" w:ascii="仿宋_GB2312" w:hAnsi="仿宋"/>
          <w:sz w:val="32"/>
          <w:szCs w:val="32"/>
          <w:lang w:val="en-US" w:eastAsia="zh-CN"/>
        </w:rPr>
        <w:t>646678.05</w:t>
      </w:r>
      <w:r>
        <w:rPr>
          <w:rFonts w:hint="eastAsia" w:ascii="仿宋_GB2312" w:hAnsi="仿宋" w:eastAsia="仿宋_GB2312"/>
          <w:sz w:val="32"/>
          <w:szCs w:val="32"/>
        </w:rPr>
        <w:t>元，占总支出的</w:t>
      </w:r>
      <w:r>
        <w:rPr>
          <w:rFonts w:hint="eastAsia" w:ascii="仿宋_GB2312" w:hAnsi="仿宋"/>
          <w:sz w:val="32"/>
          <w:szCs w:val="32"/>
          <w:lang w:val="en-US" w:eastAsia="zh-CN"/>
        </w:rPr>
        <w:t>5.20</w:t>
      </w:r>
      <w:r>
        <w:rPr>
          <w:rFonts w:hint="eastAsia" w:ascii="仿宋_GB2312" w:hAnsi="仿宋" w:eastAsia="仿宋_GB2312"/>
          <w:sz w:val="32"/>
          <w:szCs w:val="32"/>
        </w:rPr>
        <w:t>%；专项经费支出</w:t>
      </w:r>
      <w:r>
        <w:rPr>
          <w:rFonts w:hint="eastAsia" w:ascii="仿宋_GB2312" w:hAnsi="仿宋"/>
          <w:sz w:val="32"/>
          <w:szCs w:val="32"/>
          <w:lang w:val="en-US" w:eastAsia="zh-CN"/>
        </w:rPr>
        <w:t>3536693.08</w:t>
      </w:r>
      <w:r>
        <w:rPr>
          <w:rFonts w:hint="eastAsia" w:ascii="仿宋_GB2312" w:hAnsi="仿宋" w:eastAsia="仿宋_GB2312"/>
          <w:sz w:val="32"/>
          <w:szCs w:val="32"/>
        </w:rPr>
        <w:t>元，占总支出的</w:t>
      </w:r>
      <w:r>
        <w:rPr>
          <w:rFonts w:hint="eastAsia" w:ascii="仿宋_GB2312" w:hAnsi="仿宋"/>
          <w:sz w:val="32"/>
          <w:szCs w:val="32"/>
          <w:lang w:val="en-US" w:eastAsia="zh-CN"/>
        </w:rPr>
        <w:t>28.42</w:t>
      </w:r>
      <w:r>
        <w:rPr>
          <w:rFonts w:hint="eastAsia" w:ascii="仿宋_GB2312" w:hAnsi="仿宋" w:eastAsia="仿宋_GB2312"/>
          <w:sz w:val="32"/>
          <w:szCs w:val="32"/>
        </w:rPr>
        <w:t>%。</w:t>
      </w:r>
    </w:p>
    <w:p>
      <w:pPr>
        <w:pageBreakBefore w:val="0"/>
        <w:kinsoku/>
        <w:wordWrap/>
        <w:overflowPunct/>
        <w:topLinePunct w:val="0"/>
        <w:bidi w:val="0"/>
        <w:spacing w:line="560" w:lineRule="exact"/>
        <w:ind w:firstLine="643" w:firstLineChars="200"/>
        <w:rPr>
          <w:rFonts w:hint="eastAsia" w:ascii="黑体" w:eastAsia="黑体"/>
          <w:b/>
          <w:sz w:val="32"/>
          <w:szCs w:val="32"/>
        </w:rPr>
      </w:pPr>
      <w:r>
        <w:rPr>
          <w:rFonts w:hint="eastAsia" w:ascii="黑体" w:eastAsia="黑体"/>
          <w:b/>
          <w:sz w:val="32"/>
          <w:szCs w:val="32"/>
        </w:rPr>
        <w:t>三、部门财政支出管理情况</w:t>
      </w:r>
    </w:p>
    <w:p>
      <w:pPr>
        <w:pageBreakBefore w:val="0"/>
        <w:kinsoku/>
        <w:wordWrap/>
        <w:overflowPunct/>
        <w:topLinePunct w:val="0"/>
        <w:bidi w:val="0"/>
        <w:spacing w:line="560" w:lineRule="exact"/>
        <w:ind w:firstLine="643" w:firstLineChars="200"/>
        <w:rPr>
          <w:rFonts w:hint="eastAsia" w:ascii="楷体_GB2312" w:eastAsia="楷体_GB2312"/>
          <w:b/>
          <w:sz w:val="32"/>
          <w:szCs w:val="32"/>
        </w:rPr>
      </w:pPr>
      <w:r>
        <w:rPr>
          <w:rFonts w:hint="eastAsia" w:ascii="楷体_GB2312" w:eastAsia="楷体_GB2312"/>
          <w:b/>
          <w:sz w:val="32"/>
          <w:szCs w:val="32"/>
        </w:rPr>
        <w:t>（一）预算编制情况</w:t>
      </w:r>
    </w:p>
    <w:p>
      <w:pPr>
        <w:pageBreakBefore w:val="0"/>
        <w:kinsoku/>
        <w:wordWrap/>
        <w:overflowPunct/>
        <w:topLinePunct w:val="0"/>
        <w:bidi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201</w:t>
      </w:r>
      <w:r>
        <w:rPr>
          <w:rFonts w:hint="eastAsia" w:ascii="仿宋_GB2312"/>
          <w:sz w:val="32"/>
          <w:szCs w:val="32"/>
          <w:lang w:val="en-US" w:eastAsia="zh-CN"/>
        </w:rPr>
        <w:t>8</w:t>
      </w:r>
      <w:r>
        <w:rPr>
          <w:rFonts w:hint="eastAsia" w:ascii="仿宋_GB2312" w:eastAsia="仿宋_GB2312"/>
          <w:sz w:val="32"/>
          <w:szCs w:val="32"/>
        </w:rPr>
        <w:t>年部门年初预算预算资金分为</w:t>
      </w:r>
      <w:r>
        <w:rPr>
          <w:rFonts w:hint="eastAsia" w:ascii="仿宋_GB2312"/>
          <w:sz w:val="32"/>
          <w:szCs w:val="32"/>
          <w:lang w:val="en-US" w:eastAsia="zh-CN"/>
        </w:rPr>
        <w:t>6235634</w:t>
      </w:r>
      <w:r>
        <w:rPr>
          <w:rFonts w:hint="eastAsia" w:ascii="仿宋_GB2312" w:eastAsia="仿宋_GB2312"/>
          <w:sz w:val="32"/>
          <w:szCs w:val="32"/>
        </w:rPr>
        <w:t>元，是严格按照检察院人员情况和工作职能编制的，包含了部门人员经费、日常公用经费及专项经费等，预算编制比较科学，有针对性；201</w:t>
      </w:r>
      <w:r>
        <w:rPr>
          <w:rFonts w:hint="eastAsia" w:ascii="仿宋_GB2312"/>
          <w:sz w:val="32"/>
          <w:szCs w:val="32"/>
          <w:lang w:val="en-US" w:eastAsia="zh-CN"/>
        </w:rPr>
        <w:t>8</w:t>
      </w:r>
      <w:r>
        <w:rPr>
          <w:rFonts w:hint="eastAsia" w:ascii="仿宋_GB2312" w:eastAsia="仿宋_GB2312"/>
          <w:sz w:val="32"/>
          <w:szCs w:val="32"/>
        </w:rPr>
        <w:t>年预算专项资金3万元，绩效目标是完成司法救助，年底前由控告申诉科调查，给予马尔康</w:t>
      </w:r>
      <w:r>
        <w:rPr>
          <w:rFonts w:hint="eastAsia" w:ascii="仿宋_GB2312"/>
          <w:sz w:val="32"/>
          <w:szCs w:val="32"/>
          <w:lang w:eastAsia="zh-CN"/>
        </w:rPr>
        <w:t>市各</w:t>
      </w:r>
      <w:r>
        <w:rPr>
          <w:rFonts w:hint="eastAsia" w:ascii="仿宋_GB2312" w:eastAsia="仿宋_GB2312"/>
          <w:sz w:val="32"/>
          <w:szCs w:val="32"/>
        </w:rPr>
        <w:t>乡镇事实孤儿司法救助金30000元，完成了年初绩效目标。</w:t>
      </w:r>
    </w:p>
    <w:p>
      <w:pPr>
        <w:pageBreakBefore w:val="0"/>
        <w:kinsoku/>
        <w:wordWrap/>
        <w:overflowPunct/>
        <w:topLinePunct w:val="0"/>
        <w:bidi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201</w:t>
      </w:r>
      <w:r>
        <w:rPr>
          <w:rFonts w:hint="eastAsia" w:ascii="仿宋_GB2312"/>
          <w:sz w:val="32"/>
          <w:szCs w:val="32"/>
          <w:lang w:val="en-US" w:eastAsia="zh-CN"/>
        </w:rPr>
        <w:t>8</w:t>
      </w:r>
      <w:r>
        <w:rPr>
          <w:rFonts w:hint="eastAsia" w:ascii="仿宋_GB2312" w:eastAsia="仿宋_GB2312"/>
          <w:sz w:val="32"/>
          <w:szCs w:val="32"/>
        </w:rPr>
        <w:t>年收到中央转移支付资金</w:t>
      </w:r>
      <w:r>
        <w:rPr>
          <w:rFonts w:hint="eastAsia" w:ascii="仿宋_GB2312"/>
          <w:sz w:val="32"/>
          <w:szCs w:val="32"/>
          <w:lang w:val="en-US" w:eastAsia="zh-CN"/>
        </w:rPr>
        <w:t>2430000</w:t>
      </w:r>
      <w:r>
        <w:rPr>
          <w:rFonts w:hint="eastAsia" w:ascii="仿宋_GB2312" w:eastAsia="仿宋_GB2312"/>
          <w:sz w:val="32"/>
          <w:szCs w:val="32"/>
        </w:rPr>
        <w:t>元，其中办案业务经费1</w:t>
      </w:r>
      <w:r>
        <w:rPr>
          <w:rFonts w:hint="eastAsia" w:ascii="仿宋_GB2312"/>
          <w:sz w:val="32"/>
          <w:szCs w:val="32"/>
          <w:lang w:val="en-US" w:eastAsia="zh-CN"/>
        </w:rPr>
        <w:t>146000</w:t>
      </w:r>
      <w:r>
        <w:rPr>
          <w:rFonts w:hint="eastAsia" w:ascii="仿宋_GB2312" w:eastAsia="仿宋_GB2312"/>
          <w:sz w:val="32"/>
          <w:szCs w:val="32"/>
        </w:rPr>
        <w:t>0元，装备费</w:t>
      </w:r>
      <w:r>
        <w:rPr>
          <w:rFonts w:hint="eastAsia" w:ascii="仿宋_GB2312"/>
          <w:sz w:val="32"/>
          <w:szCs w:val="32"/>
          <w:lang w:val="en-US" w:eastAsia="zh-CN"/>
        </w:rPr>
        <w:t>970000</w:t>
      </w:r>
      <w:r>
        <w:rPr>
          <w:rFonts w:hint="eastAsia" w:ascii="仿宋_GB2312" w:eastAsia="仿宋_GB2312"/>
          <w:sz w:val="32"/>
          <w:szCs w:val="32"/>
        </w:rPr>
        <w:t>元。</w:t>
      </w:r>
    </w:p>
    <w:p>
      <w:pPr>
        <w:pageBreakBefore w:val="0"/>
        <w:kinsoku/>
        <w:wordWrap/>
        <w:overflowPunct/>
        <w:topLinePunct w:val="0"/>
        <w:bidi w:val="0"/>
        <w:spacing w:line="560" w:lineRule="exact"/>
        <w:ind w:firstLine="643" w:firstLineChars="200"/>
        <w:rPr>
          <w:rFonts w:hint="eastAsia" w:ascii="楷体_GB2312" w:eastAsia="楷体_GB2312"/>
          <w:b/>
          <w:sz w:val="32"/>
          <w:szCs w:val="32"/>
        </w:rPr>
      </w:pPr>
      <w:r>
        <w:rPr>
          <w:rFonts w:hint="eastAsia" w:ascii="楷体_GB2312" w:eastAsia="楷体_GB2312"/>
          <w:b/>
          <w:sz w:val="32"/>
          <w:szCs w:val="32"/>
        </w:rPr>
        <w:t>（二）执行管理情况</w:t>
      </w:r>
    </w:p>
    <w:p>
      <w:pPr>
        <w:pageBreakBefore w:val="0"/>
        <w:kinsoku/>
        <w:wordWrap/>
        <w:overflowPunct/>
        <w:topLinePunct w:val="0"/>
        <w:bidi w:val="0"/>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201</w:t>
      </w:r>
      <w:r>
        <w:rPr>
          <w:rFonts w:hint="eastAsia" w:ascii="仿宋_GB2312" w:hAnsi="仿宋"/>
          <w:sz w:val="32"/>
          <w:szCs w:val="32"/>
          <w:lang w:val="en-US" w:eastAsia="zh-CN"/>
        </w:rPr>
        <w:t>8</w:t>
      </w:r>
      <w:r>
        <w:rPr>
          <w:rFonts w:hint="eastAsia" w:ascii="仿宋_GB2312" w:hAnsi="仿宋" w:eastAsia="仿宋_GB2312"/>
          <w:sz w:val="32"/>
          <w:szCs w:val="32"/>
        </w:rPr>
        <w:t>年中央转移支付资金保证了我院的办案经费及装备经费，分配合理。</w:t>
      </w:r>
    </w:p>
    <w:p>
      <w:pPr>
        <w:pageBreakBefore w:val="0"/>
        <w:kinsoku/>
        <w:wordWrap/>
        <w:overflowPunct/>
        <w:topLinePunct w:val="0"/>
        <w:bidi w:val="0"/>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201</w:t>
      </w:r>
      <w:r>
        <w:rPr>
          <w:rFonts w:hint="eastAsia" w:ascii="仿宋_GB2312" w:hAnsi="仿宋"/>
          <w:sz w:val="32"/>
          <w:szCs w:val="32"/>
          <w:lang w:val="en-US" w:eastAsia="zh-CN"/>
        </w:rPr>
        <w:t>8</w:t>
      </w:r>
      <w:r>
        <w:rPr>
          <w:rFonts w:hint="eastAsia" w:ascii="仿宋_GB2312" w:hAnsi="仿宋" w:eastAsia="仿宋_GB2312"/>
          <w:sz w:val="32"/>
          <w:szCs w:val="32"/>
        </w:rPr>
        <w:t>年全年无机关因公出国（境）费用和会议费支出。201</w:t>
      </w:r>
      <w:r>
        <w:rPr>
          <w:rFonts w:hint="eastAsia" w:ascii="仿宋_GB2312" w:hAnsi="仿宋"/>
          <w:sz w:val="32"/>
          <w:szCs w:val="32"/>
          <w:lang w:val="en-US" w:eastAsia="zh-CN"/>
        </w:rPr>
        <w:t>8</w:t>
      </w:r>
      <w:r>
        <w:rPr>
          <w:rFonts w:hint="eastAsia" w:ascii="仿宋_GB2312" w:hAnsi="仿宋" w:eastAsia="仿宋_GB2312"/>
          <w:sz w:val="32"/>
          <w:szCs w:val="32"/>
        </w:rPr>
        <w:t>年“三公”经费支出为</w:t>
      </w:r>
      <w:r>
        <w:rPr>
          <w:rFonts w:hint="eastAsia" w:ascii="仿宋_GB2312" w:hAnsi="仿宋"/>
          <w:sz w:val="32"/>
          <w:szCs w:val="32"/>
          <w:lang w:val="en-US" w:eastAsia="zh-CN"/>
        </w:rPr>
        <w:t>334878.65元</w:t>
      </w:r>
      <w:r>
        <w:rPr>
          <w:rFonts w:hint="eastAsia" w:ascii="仿宋_GB2312" w:hAnsi="仿宋" w:eastAsia="仿宋_GB2312"/>
          <w:sz w:val="32"/>
          <w:szCs w:val="32"/>
        </w:rPr>
        <w:t>，其中公务接待费</w:t>
      </w:r>
      <w:r>
        <w:rPr>
          <w:rFonts w:hint="eastAsia" w:ascii="仿宋_GB2312" w:hAnsi="仿宋"/>
          <w:sz w:val="32"/>
          <w:szCs w:val="32"/>
          <w:lang w:val="en-US" w:eastAsia="zh-CN"/>
        </w:rPr>
        <w:t>7071</w:t>
      </w:r>
      <w:r>
        <w:rPr>
          <w:rFonts w:hint="eastAsia" w:ascii="仿宋_GB2312" w:hAnsi="仿宋" w:eastAsia="仿宋_GB2312"/>
          <w:sz w:val="32"/>
          <w:szCs w:val="32"/>
        </w:rPr>
        <w:t>元，公务用车运行维护费</w:t>
      </w:r>
      <w:r>
        <w:rPr>
          <w:rFonts w:hint="eastAsia" w:ascii="仿宋_GB2312" w:hAnsi="仿宋"/>
          <w:sz w:val="32"/>
          <w:szCs w:val="32"/>
          <w:lang w:val="en-US" w:eastAsia="zh-CN"/>
        </w:rPr>
        <w:t>327807.65</w:t>
      </w:r>
      <w:r>
        <w:rPr>
          <w:rFonts w:hint="eastAsia" w:ascii="仿宋_GB2312" w:hAnsi="仿宋" w:eastAsia="仿宋_GB2312"/>
          <w:sz w:val="32"/>
          <w:szCs w:val="32"/>
        </w:rPr>
        <w:t>元。201</w:t>
      </w:r>
      <w:r>
        <w:rPr>
          <w:rFonts w:hint="eastAsia" w:ascii="仿宋_GB2312" w:hAnsi="仿宋"/>
          <w:sz w:val="32"/>
          <w:szCs w:val="32"/>
          <w:lang w:val="en-US" w:eastAsia="zh-CN"/>
        </w:rPr>
        <w:t>8</w:t>
      </w:r>
      <w:r>
        <w:rPr>
          <w:rFonts w:hint="eastAsia" w:ascii="仿宋_GB2312" w:hAnsi="仿宋" w:eastAsia="仿宋_GB2312"/>
          <w:sz w:val="32"/>
          <w:szCs w:val="32"/>
        </w:rPr>
        <w:t>年预算数为</w:t>
      </w:r>
      <w:r>
        <w:rPr>
          <w:rFonts w:hint="eastAsia" w:ascii="仿宋_GB2312" w:hAnsi="仿宋"/>
          <w:sz w:val="32"/>
          <w:szCs w:val="32"/>
          <w:lang w:val="en-US" w:eastAsia="zh-CN"/>
        </w:rPr>
        <w:t>19000</w:t>
      </w:r>
      <w:r>
        <w:rPr>
          <w:rFonts w:hint="eastAsia" w:ascii="仿宋_GB2312" w:hAnsi="仿宋" w:eastAsia="仿宋_GB2312"/>
          <w:sz w:val="32"/>
          <w:szCs w:val="32"/>
        </w:rPr>
        <w:t>元，“三公经费”实际支出远比预算数高的原因是由于马尔康市目前无看守所，导致办案成本非常高，由于办案费用是由中央转移支付资金办案业务费来保障，年初未进行预算。</w:t>
      </w:r>
    </w:p>
    <w:p>
      <w:pPr>
        <w:pageBreakBefore w:val="0"/>
        <w:kinsoku/>
        <w:wordWrap/>
        <w:overflowPunct/>
        <w:topLinePunct w:val="0"/>
        <w:bidi w:val="0"/>
        <w:snapToGrid w:val="0"/>
        <w:spacing w:line="560" w:lineRule="exact"/>
        <w:ind w:firstLine="643" w:firstLineChars="200"/>
        <w:rPr>
          <w:rFonts w:hint="eastAsia" w:ascii="楷体_GB2312" w:hAnsi="宋体" w:eastAsia="楷体_GB2312" w:cs="宋体"/>
          <w:b/>
          <w:sz w:val="32"/>
          <w:szCs w:val="32"/>
        </w:rPr>
      </w:pPr>
      <w:r>
        <w:rPr>
          <w:rFonts w:hint="eastAsia" w:ascii="楷体_GB2312" w:hAnsi="宋体" w:eastAsia="楷体_GB2312" w:cs="宋体"/>
          <w:b/>
          <w:sz w:val="32"/>
          <w:szCs w:val="32"/>
        </w:rPr>
        <w:t>（三）综合管理情况</w:t>
      </w:r>
    </w:p>
    <w:p>
      <w:pPr>
        <w:pageBreakBefore w:val="0"/>
        <w:kinsoku/>
        <w:wordWrap/>
        <w:overflowPunct/>
        <w:topLinePunct w:val="0"/>
        <w:bidi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201</w:t>
      </w:r>
      <w:r>
        <w:rPr>
          <w:rFonts w:hint="eastAsia" w:ascii="仿宋_GB2312"/>
          <w:sz w:val="32"/>
          <w:szCs w:val="32"/>
          <w:lang w:val="en-US" w:eastAsia="zh-CN"/>
        </w:rPr>
        <w:t>8</w:t>
      </w:r>
      <w:r>
        <w:rPr>
          <w:rFonts w:hint="eastAsia" w:ascii="仿宋_GB2312" w:eastAsia="仿宋_GB2312"/>
          <w:sz w:val="32"/>
          <w:szCs w:val="32"/>
        </w:rPr>
        <w:t>年我院完成非税收入</w:t>
      </w:r>
      <w:r>
        <w:rPr>
          <w:rFonts w:hint="eastAsia" w:ascii="仿宋_GB2312"/>
          <w:sz w:val="32"/>
          <w:szCs w:val="32"/>
          <w:lang w:val="en-US" w:eastAsia="zh-CN"/>
        </w:rPr>
        <w:t xml:space="preserve"> 2953523</w:t>
      </w:r>
      <w:r>
        <w:rPr>
          <w:rFonts w:hint="eastAsia" w:ascii="仿宋_GB2312" w:eastAsia="仿宋_GB2312"/>
          <w:sz w:val="32"/>
          <w:szCs w:val="32"/>
        </w:rPr>
        <w:t>元，均已上缴国库。我院严格按照国家规定，实施政府采购，按时完成资产清理，完善单位内控制度，形成内控报告。按要求对预算及决算进行公开，依法接受财政监督。</w:t>
      </w:r>
    </w:p>
    <w:p>
      <w:pPr>
        <w:pageBreakBefore w:val="0"/>
        <w:kinsoku/>
        <w:wordWrap/>
        <w:overflowPunct/>
        <w:topLinePunct w:val="0"/>
        <w:bidi w:val="0"/>
        <w:snapToGrid w:val="0"/>
        <w:spacing w:line="560" w:lineRule="exact"/>
        <w:ind w:firstLine="643" w:firstLineChars="200"/>
        <w:rPr>
          <w:rFonts w:hint="eastAsia" w:ascii="楷体_GB2312" w:hAnsi="宋体" w:eastAsia="楷体_GB2312" w:cs="宋体"/>
          <w:b/>
          <w:sz w:val="32"/>
          <w:szCs w:val="32"/>
        </w:rPr>
      </w:pPr>
      <w:r>
        <w:rPr>
          <w:rFonts w:hint="eastAsia" w:ascii="楷体_GB2312" w:hAnsi="宋体" w:eastAsia="楷体_GB2312" w:cs="宋体"/>
          <w:b/>
          <w:sz w:val="32"/>
          <w:szCs w:val="32"/>
        </w:rPr>
        <w:t>（四）整体绩效</w:t>
      </w:r>
    </w:p>
    <w:p>
      <w:pPr>
        <w:pageBreakBefore w:val="0"/>
        <w:kinsoku/>
        <w:wordWrap/>
        <w:overflowPunct/>
        <w:topLinePunct w:val="0"/>
        <w:bidi w:val="0"/>
        <w:snapToGrid w:val="0"/>
        <w:spacing w:line="560" w:lineRule="exact"/>
        <w:ind w:firstLine="640" w:firstLineChars="200"/>
        <w:rPr>
          <w:bCs/>
          <w:color w:val="000000"/>
          <w:sz w:val="32"/>
          <w:szCs w:val="32"/>
        </w:rPr>
      </w:pPr>
      <w:r>
        <w:rPr>
          <w:rFonts w:hint="eastAsia" w:ascii="仿宋_GB2312" w:eastAsia="仿宋_GB2312"/>
          <w:color w:val="333333"/>
          <w:sz w:val="32"/>
          <w:szCs w:val="32"/>
        </w:rPr>
        <w:t>马尔康市人民检察院是是属于法律监督部门。根据市委、市政府关于</w:t>
      </w:r>
      <w:r>
        <w:rPr>
          <w:rFonts w:ascii="仿宋_GB2312" w:eastAsia="仿宋_GB2312"/>
          <w:color w:val="333333"/>
          <w:sz w:val="32"/>
          <w:szCs w:val="32"/>
        </w:rPr>
        <w:t>2018</w:t>
      </w:r>
      <w:r>
        <w:rPr>
          <w:rFonts w:hint="eastAsia" w:ascii="仿宋_GB2312" w:eastAsia="仿宋_GB2312"/>
          <w:color w:val="333333"/>
          <w:sz w:val="32"/>
          <w:szCs w:val="32"/>
        </w:rPr>
        <w:t>年全市工作的总体部署，</w:t>
      </w:r>
      <w:r>
        <w:rPr>
          <w:rFonts w:ascii="仿宋_GB2312" w:eastAsia="仿宋_GB2312"/>
          <w:color w:val="333333"/>
          <w:sz w:val="32"/>
          <w:szCs w:val="32"/>
        </w:rPr>
        <w:t>2018</w:t>
      </w:r>
      <w:r>
        <w:rPr>
          <w:rFonts w:hint="eastAsia" w:ascii="仿宋_GB2312" w:eastAsia="仿宋_GB2312"/>
          <w:color w:val="333333"/>
          <w:sz w:val="32"/>
          <w:szCs w:val="32"/>
        </w:rPr>
        <w:t>年主要工作是</w:t>
      </w:r>
      <w:r>
        <w:rPr>
          <w:rFonts w:ascii="仿宋_GB2312" w:eastAsia="仿宋_GB2312"/>
          <w:color w:val="333333"/>
          <w:sz w:val="32"/>
          <w:szCs w:val="32"/>
        </w:rPr>
        <w:t xml:space="preserve">: </w:t>
      </w:r>
      <w:r>
        <w:rPr>
          <w:rFonts w:hint="eastAsia" w:ascii="仿宋_GB2312" w:eastAsia="仿宋_GB2312"/>
          <w:color w:val="333333"/>
          <w:sz w:val="32"/>
          <w:szCs w:val="32"/>
        </w:rPr>
        <w:t>以执法办案为中心，服务经济社会发展；以强化规范管理为抓手，建立健全工作机制；以实现持续发展为目标，强化后勤保障服务。</w:t>
      </w:r>
      <w:r>
        <w:rPr>
          <w:rFonts w:ascii="仿宋_GB2312" w:eastAsia="仿宋_GB2312"/>
          <w:color w:val="333333"/>
          <w:sz w:val="32"/>
          <w:szCs w:val="32"/>
        </w:rPr>
        <w:t>2018</w:t>
      </w:r>
      <w:r>
        <w:rPr>
          <w:rFonts w:hint="eastAsia" w:ascii="仿宋_GB2312" w:eastAsia="仿宋_GB2312"/>
          <w:color w:val="333333"/>
          <w:sz w:val="32"/>
          <w:szCs w:val="32"/>
        </w:rPr>
        <w:t>年我院的“格桑梅朵”青少年法治教育基地在</w:t>
      </w:r>
      <w:r>
        <w:rPr>
          <w:rFonts w:ascii="仿宋_GB2312" w:eastAsia="仿宋_GB2312"/>
          <w:color w:val="333333"/>
          <w:sz w:val="32"/>
          <w:szCs w:val="32"/>
        </w:rPr>
        <w:t>10</w:t>
      </w:r>
      <w:r>
        <w:rPr>
          <w:rFonts w:hint="eastAsia" w:ascii="仿宋_GB2312" w:eastAsia="仿宋_GB2312"/>
          <w:color w:val="333333"/>
          <w:sz w:val="32"/>
          <w:szCs w:val="32"/>
        </w:rPr>
        <w:t>月开馆，此项工作为我院</w:t>
      </w:r>
      <w:r>
        <w:rPr>
          <w:rFonts w:ascii="仿宋_GB2312" w:eastAsia="仿宋_GB2312"/>
          <w:color w:val="333333"/>
          <w:sz w:val="32"/>
          <w:szCs w:val="32"/>
        </w:rPr>
        <w:t>2018</w:t>
      </w:r>
      <w:r>
        <w:rPr>
          <w:rFonts w:hint="eastAsia" w:ascii="仿宋_GB2312" w:eastAsia="仿宋_GB2312"/>
          <w:color w:val="333333"/>
          <w:sz w:val="32"/>
          <w:szCs w:val="32"/>
        </w:rPr>
        <w:t>的重点工作，获得市委、市政府认可，多次获得上级及各位领导的高度评价。</w:t>
      </w:r>
    </w:p>
    <w:p>
      <w:pPr>
        <w:pageBreakBefore w:val="0"/>
        <w:kinsoku/>
        <w:wordWrap/>
        <w:overflowPunct/>
        <w:topLinePunct w:val="0"/>
        <w:bidi w:val="0"/>
        <w:spacing w:line="560" w:lineRule="exact"/>
        <w:ind w:firstLine="643" w:firstLineChars="200"/>
        <w:rPr>
          <w:rFonts w:hint="eastAsia" w:ascii="黑体" w:hAnsi="仿宋" w:eastAsia="黑体"/>
          <w:b/>
          <w:sz w:val="32"/>
          <w:szCs w:val="32"/>
        </w:rPr>
      </w:pPr>
      <w:r>
        <w:rPr>
          <w:rFonts w:hint="eastAsia" w:ascii="黑体" w:hAnsi="仿宋" w:eastAsia="黑体"/>
          <w:b/>
          <w:sz w:val="32"/>
          <w:szCs w:val="32"/>
        </w:rPr>
        <w:t>四、评价结论及建议</w:t>
      </w:r>
    </w:p>
    <w:p>
      <w:pPr>
        <w:pageBreakBefore w:val="0"/>
        <w:kinsoku/>
        <w:wordWrap/>
        <w:overflowPunct/>
        <w:topLinePunct w:val="0"/>
        <w:bidi w:val="0"/>
        <w:spacing w:line="560" w:lineRule="exact"/>
        <w:ind w:firstLine="643" w:firstLineChars="200"/>
        <w:rPr>
          <w:rFonts w:hint="eastAsia" w:ascii="仿宋_GB2312" w:eastAsia="仿宋_GB2312"/>
          <w:sz w:val="32"/>
          <w:szCs w:val="32"/>
        </w:rPr>
      </w:pPr>
      <w:r>
        <w:rPr>
          <w:rFonts w:hint="eastAsia" w:ascii="楷体_GB2312" w:eastAsia="楷体_GB2312"/>
          <w:b/>
          <w:sz w:val="32"/>
          <w:szCs w:val="32"/>
        </w:rPr>
        <w:t>（一）评价结论。</w:t>
      </w:r>
      <w:r>
        <w:rPr>
          <w:rFonts w:hint="eastAsia" w:ascii="仿宋_GB2312" w:hAnsi="宋体" w:eastAsia="仿宋_GB2312" w:cs="宋体"/>
          <w:sz w:val="32"/>
          <w:szCs w:val="32"/>
        </w:rPr>
        <w:t>部门自评工作开展由院分管财务领导组织财务、纪检人员根据评价体系逐项打分构成，自评得分为9</w:t>
      </w:r>
      <w:r>
        <w:rPr>
          <w:rFonts w:hint="eastAsia" w:ascii="仿宋_GB2312" w:hAnsi="宋体" w:cs="宋体"/>
          <w:sz w:val="32"/>
          <w:szCs w:val="32"/>
          <w:lang w:val="en-US" w:eastAsia="zh-CN"/>
        </w:rPr>
        <w:t>8</w:t>
      </w:r>
      <w:r>
        <w:rPr>
          <w:rFonts w:hint="eastAsia" w:ascii="仿宋_GB2312" w:hAnsi="宋体" w:eastAsia="仿宋_GB2312" w:cs="宋体"/>
          <w:sz w:val="32"/>
          <w:szCs w:val="32"/>
        </w:rPr>
        <w:t>分。</w:t>
      </w:r>
    </w:p>
    <w:p>
      <w:pPr>
        <w:pageBreakBefore w:val="0"/>
        <w:kinsoku/>
        <w:wordWrap/>
        <w:overflowPunct/>
        <w:topLinePunct w:val="0"/>
        <w:bidi w:val="0"/>
        <w:spacing w:line="560" w:lineRule="exact"/>
        <w:ind w:firstLine="643" w:firstLineChars="200"/>
        <w:rPr>
          <w:rFonts w:hint="eastAsia" w:ascii="楷体_GB2312" w:eastAsia="楷体_GB2312"/>
          <w:b/>
          <w:sz w:val="32"/>
          <w:szCs w:val="32"/>
        </w:rPr>
      </w:pPr>
      <w:r>
        <w:rPr>
          <w:rFonts w:hint="eastAsia" w:ascii="楷体_GB2312" w:eastAsia="楷体_GB2312"/>
          <w:b/>
          <w:sz w:val="32"/>
          <w:szCs w:val="32"/>
        </w:rPr>
        <w:t>（二）存在问题。</w:t>
      </w:r>
    </w:p>
    <w:p>
      <w:pPr>
        <w:pageBreakBefore w:val="0"/>
        <w:kinsoku/>
        <w:wordWrap/>
        <w:overflowPunct/>
        <w:topLinePunct w:val="0"/>
        <w:bidi w:val="0"/>
        <w:spacing w:line="560" w:lineRule="exact"/>
        <w:ind w:firstLine="800" w:firstLineChars="250"/>
        <w:rPr>
          <w:rFonts w:hint="eastAsia" w:ascii="仿宋_GB2312" w:eastAsia="仿宋_GB2312"/>
          <w:sz w:val="32"/>
          <w:szCs w:val="32"/>
        </w:rPr>
      </w:pPr>
      <w:r>
        <w:rPr>
          <w:rFonts w:hint="eastAsia" w:ascii="仿宋_GB2312" w:eastAsia="仿宋_GB2312"/>
          <w:sz w:val="32"/>
          <w:szCs w:val="32"/>
        </w:rPr>
        <w:t>一是部门预算与执行情况差异度较高，公用经费中商品和服务支出类的预算比例不完全合理。</w:t>
      </w:r>
    </w:p>
    <w:p>
      <w:pPr>
        <w:pageBreakBefore w:val="0"/>
        <w:kinsoku/>
        <w:wordWrap/>
        <w:overflowPunct/>
        <w:topLinePunct w:val="0"/>
        <w:bidi w:val="0"/>
        <w:spacing w:line="560" w:lineRule="exact"/>
        <w:ind w:firstLine="800" w:firstLineChars="250"/>
        <w:rPr>
          <w:rFonts w:hint="eastAsia" w:ascii="仿宋_GB2312" w:eastAsia="仿宋_GB2312"/>
          <w:sz w:val="32"/>
          <w:szCs w:val="32"/>
        </w:rPr>
      </w:pPr>
      <w:r>
        <w:rPr>
          <w:rFonts w:hint="eastAsia" w:ascii="仿宋_GB2312" w:eastAsia="仿宋_GB2312"/>
          <w:sz w:val="32"/>
          <w:szCs w:val="32"/>
        </w:rPr>
        <w:t>二是中央转移支付资金业务款的使用进度不够。</w:t>
      </w:r>
    </w:p>
    <w:p>
      <w:pPr>
        <w:pageBreakBefore w:val="0"/>
        <w:kinsoku/>
        <w:wordWrap/>
        <w:overflowPunct/>
        <w:topLinePunct w:val="0"/>
        <w:bidi w:val="0"/>
        <w:spacing w:line="560" w:lineRule="exact"/>
        <w:ind w:firstLine="643" w:firstLineChars="200"/>
        <w:rPr>
          <w:rFonts w:ascii="仿宋_GB2312" w:eastAsia="仿宋_GB2312"/>
          <w:sz w:val="32"/>
          <w:szCs w:val="32"/>
        </w:rPr>
      </w:pPr>
      <w:r>
        <w:rPr>
          <w:rFonts w:hint="eastAsia" w:ascii="楷体_GB2312" w:eastAsia="楷体_GB2312"/>
          <w:b/>
          <w:sz w:val="32"/>
          <w:szCs w:val="32"/>
        </w:rPr>
        <w:t>（三）改进建议。</w:t>
      </w:r>
    </w:p>
    <w:p>
      <w:pPr>
        <w:pageBreakBefore w:val="0"/>
        <w:tabs>
          <w:tab w:val="left" w:pos="896"/>
        </w:tabs>
        <w:kinsoku/>
        <w:wordWrap/>
        <w:overflowPunct/>
        <w:topLinePunct w:val="0"/>
        <w:bidi w:val="0"/>
        <w:spacing w:line="560" w:lineRule="exact"/>
        <w:rPr>
          <w:rFonts w:hint="eastAsia" w:ascii="仿宋_GB2312" w:eastAsia="仿宋_GB2312"/>
          <w:sz w:val="32"/>
          <w:szCs w:val="32"/>
        </w:rPr>
      </w:pPr>
      <w:r>
        <w:rPr>
          <w:rFonts w:ascii="仿宋_GB2312" w:eastAsia="仿宋_GB2312"/>
          <w:sz w:val="32"/>
          <w:szCs w:val="32"/>
        </w:rPr>
        <w:tab/>
      </w:r>
      <w:r>
        <w:rPr>
          <w:rFonts w:hint="eastAsia" w:ascii="仿宋_GB2312" w:eastAsia="仿宋_GB2312"/>
          <w:sz w:val="32"/>
          <w:szCs w:val="32"/>
        </w:rPr>
        <w:t>一是科学设置年初部门预算，应根据部门的业务不同，由于自行按照每年使用大概比率合理安排商品和服务支出。</w:t>
      </w:r>
    </w:p>
    <w:p>
      <w:pPr>
        <w:pageBreakBefore w:val="0"/>
        <w:tabs>
          <w:tab w:val="left" w:pos="1215"/>
        </w:tabs>
        <w:kinsoku/>
        <w:wordWrap/>
        <w:overflowPunct/>
        <w:topLinePunct w:val="0"/>
        <w:bidi w:val="0"/>
        <w:spacing w:line="560" w:lineRule="exact"/>
        <w:ind w:firstLine="800" w:firstLineChars="250"/>
        <w:rPr>
          <w:rFonts w:ascii="仿宋_GB2312" w:hAnsi="仿宋_GB2312" w:eastAsia="仿宋_GB2312" w:cs="仿宋_GB2312"/>
          <w:sz w:val="32"/>
          <w:szCs w:val="32"/>
        </w:rPr>
      </w:pPr>
      <w:r>
        <w:rPr>
          <w:rFonts w:hint="eastAsia" w:ascii="仿宋_GB2312" w:eastAsia="仿宋_GB2312"/>
          <w:sz w:val="32"/>
          <w:szCs w:val="32"/>
        </w:rPr>
        <w:t>二是加强与对应股室沟通，做到工作目标任务与资金使用进度相统一，做到资金的有效使用，推进资金的进度。</w:t>
      </w:r>
    </w:p>
    <w:p>
      <w:pPr>
        <w:pStyle w:val="3"/>
        <w:pageBreakBefore w:val="0"/>
        <w:kinsoku/>
        <w:wordWrap/>
        <w:overflowPunct/>
        <w:topLinePunct w:val="0"/>
        <w:bidi w:val="0"/>
        <w:spacing w:line="560" w:lineRule="exact"/>
        <w:rPr>
          <w:rStyle w:val="24"/>
          <w:rFonts w:hint="eastAsia" w:ascii="仿宋_GB2312" w:hAnsi="仿宋_GB2312" w:eastAsia="仿宋_GB2312" w:cs="仿宋_GB2312"/>
          <w:b/>
          <w:bCs/>
          <w:sz w:val="32"/>
          <w:szCs w:val="32"/>
        </w:rPr>
      </w:pPr>
      <w:bookmarkStart w:id="60" w:name="_Toc15396617"/>
      <w:r>
        <w:rPr>
          <w:rStyle w:val="24"/>
          <w:rFonts w:hint="eastAsia" w:ascii="仿宋_GB2312" w:hAnsi="仿宋_GB2312" w:eastAsia="仿宋_GB2312" w:cs="仿宋_GB2312"/>
          <w:b/>
          <w:bCs/>
          <w:sz w:val="32"/>
          <w:szCs w:val="32"/>
        </w:rPr>
        <w:t>附件2</w:t>
      </w:r>
      <w:bookmarkEnd w:id="60"/>
    </w:p>
    <w:p>
      <w:pPr>
        <w:pageBreakBefore w:val="0"/>
        <w:widowControl/>
        <w:kinsoku/>
        <w:wordWrap/>
        <w:overflowPunct/>
        <w:topLinePunct w:val="0"/>
        <w:bidi w:val="0"/>
        <w:spacing w:line="560" w:lineRule="exact"/>
        <w:jc w:val="center"/>
        <w:rPr>
          <w:rFonts w:hint="eastAsia" w:ascii="方正小标宋简体" w:hAnsi="宋体" w:eastAsia="方正小标宋简体"/>
          <w:sz w:val="44"/>
          <w:szCs w:val="44"/>
          <w:lang w:val="en-US" w:eastAsia="zh-CN"/>
        </w:rPr>
      </w:pPr>
      <w:r>
        <w:rPr>
          <w:rFonts w:hint="eastAsia" w:ascii="方正小标宋简体" w:hAnsi="宋体" w:eastAsia="方正小标宋简体"/>
          <w:sz w:val="44"/>
          <w:szCs w:val="44"/>
        </w:rPr>
        <w:t>2018年</w:t>
      </w:r>
      <w:r>
        <w:rPr>
          <w:rFonts w:hint="eastAsia" w:ascii="方正小标宋简体" w:hAnsi="宋体" w:eastAsia="方正小标宋简体"/>
          <w:sz w:val="44"/>
          <w:szCs w:val="44"/>
          <w:lang w:val="en-US" w:eastAsia="zh-CN"/>
        </w:rPr>
        <w:t>“格桑梅朵青少年法治教育实践基地建设”项目支出绩效自评报告</w:t>
      </w:r>
    </w:p>
    <w:p>
      <w:pPr>
        <w:pageBreakBefore w:val="0"/>
        <w:kinsoku/>
        <w:wordWrap/>
        <w:overflowPunct/>
        <w:topLinePunct w:val="0"/>
        <w:bidi w:val="0"/>
        <w:spacing w:line="560" w:lineRule="exact"/>
        <w:ind w:firstLine="643" w:firstLineChars="200"/>
        <w:rPr>
          <w:rFonts w:hint="eastAsia" w:ascii="仿宋_GB2312" w:hAnsi="仿宋_GB2312" w:eastAsia="仿宋_GB2312" w:cs="仿宋_GB2312"/>
          <w:b/>
          <w:bCs/>
          <w:color w:val="030303"/>
          <w:kern w:val="0"/>
          <w:sz w:val="32"/>
          <w:lang w:val="en-US" w:eastAsia="zh-CN"/>
        </w:rPr>
      </w:pPr>
      <w:r>
        <w:rPr>
          <w:rFonts w:hint="eastAsia" w:ascii="仿宋_GB2312" w:hAnsi="仿宋_GB2312" w:eastAsia="仿宋_GB2312" w:cs="仿宋_GB2312"/>
          <w:b/>
          <w:bCs/>
          <w:color w:val="030303"/>
          <w:kern w:val="0"/>
          <w:sz w:val="32"/>
          <w:lang w:val="en-US" w:eastAsia="zh-CN"/>
        </w:rPr>
        <w:t>一、项目概况</w:t>
      </w:r>
    </w:p>
    <w:p>
      <w:pPr>
        <w:pageBreakBefore w:val="0"/>
        <w:kinsoku/>
        <w:wordWrap/>
        <w:overflowPunct/>
        <w:topLinePunct w:val="0"/>
        <w:bidi w:val="0"/>
        <w:spacing w:line="560" w:lineRule="exact"/>
        <w:ind w:firstLine="640" w:firstLineChars="200"/>
        <w:rPr>
          <w:rFonts w:hint="eastAsia" w:ascii="仿宋_GB2312" w:hAnsi="仿宋_GB2312" w:eastAsia="仿宋_GB2312" w:cs="仿宋_GB2312"/>
          <w:color w:val="030303"/>
          <w:kern w:val="0"/>
          <w:sz w:val="32"/>
          <w:lang w:val="en-US" w:eastAsia="zh-CN"/>
        </w:rPr>
      </w:pPr>
      <w:r>
        <w:rPr>
          <w:rFonts w:hint="eastAsia" w:ascii="仿宋_GB2312" w:hAnsi="仿宋_GB2312" w:eastAsia="仿宋_GB2312" w:cs="仿宋_GB2312"/>
          <w:color w:val="030303"/>
          <w:kern w:val="0"/>
          <w:sz w:val="32"/>
          <w:lang w:val="en-US" w:eastAsia="zh-CN"/>
        </w:rPr>
        <w:t>“格桑梅朵青少年法治教育实践基地建设”项目由马尔康市人民检察院组织建设，自主运行。项目于2018年经发改局审批立项，经财评后立项金额为2638481元。资金由市政府全额保障，于2018年6月全额到位，预算投资总金额265万元（马尔国库【2018】64号）。资金管理办法参照市财政局关于项目经费的管理办法。2019年1月对“格桑梅朵青少年法治教育实践基地建设”项目进行了竣工结算，竣工结算价为2429876元。</w:t>
      </w:r>
    </w:p>
    <w:p>
      <w:pPr>
        <w:pageBreakBefore w:val="0"/>
        <w:kinsoku/>
        <w:wordWrap/>
        <w:overflowPunct/>
        <w:topLinePunct w:val="0"/>
        <w:bidi w:val="0"/>
        <w:spacing w:line="560" w:lineRule="exact"/>
        <w:ind w:firstLine="643" w:firstLineChars="200"/>
        <w:rPr>
          <w:rFonts w:hint="eastAsia" w:ascii="仿宋_GB2312" w:hAnsi="仿宋_GB2312" w:eastAsia="仿宋_GB2312" w:cs="仿宋_GB2312"/>
          <w:b/>
          <w:bCs/>
          <w:color w:val="030303"/>
          <w:kern w:val="0"/>
          <w:sz w:val="32"/>
          <w:lang w:val="en-US" w:eastAsia="zh-CN"/>
        </w:rPr>
      </w:pPr>
      <w:r>
        <w:rPr>
          <w:rFonts w:hint="eastAsia" w:ascii="仿宋_GB2312" w:hAnsi="仿宋_GB2312" w:eastAsia="仿宋_GB2312" w:cs="仿宋_GB2312"/>
          <w:b/>
          <w:bCs/>
          <w:color w:val="030303"/>
          <w:kern w:val="0"/>
          <w:sz w:val="32"/>
          <w:lang w:val="en-US" w:eastAsia="zh-CN"/>
        </w:rPr>
        <w:t>二、建设背景</w:t>
      </w:r>
    </w:p>
    <w:p>
      <w:pPr>
        <w:pageBreakBefore w:val="0"/>
        <w:kinsoku/>
        <w:wordWrap/>
        <w:overflowPunct/>
        <w:topLinePunct w:val="0"/>
        <w:bidi w:val="0"/>
        <w:spacing w:line="560" w:lineRule="exact"/>
        <w:ind w:firstLine="640" w:firstLineChars="200"/>
        <w:rPr>
          <w:rFonts w:hint="eastAsia" w:ascii="仿宋_GB2312" w:hAnsi="仿宋_GB2312" w:eastAsia="仿宋_GB2312" w:cs="仿宋_GB2312"/>
          <w:color w:val="030303"/>
          <w:kern w:val="0"/>
          <w:sz w:val="32"/>
          <w:lang w:val="en-US" w:eastAsia="zh-CN"/>
        </w:rPr>
      </w:pPr>
      <w:r>
        <w:rPr>
          <w:rFonts w:hint="eastAsia" w:ascii="仿宋_GB2312" w:hAnsi="仿宋_GB2312" w:eastAsia="仿宋_GB2312" w:cs="仿宋_GB2312"/>
          <w:color w:val="030303"/>
          <w:kern w:val="0"/>
          <w:sz w:val="32"/>
          <w:lang w:val="en-US" w:eastAsia="zh-CN"/>
        </w:rPr>
        <w:t>阿坝州地处青藏高原东南缘，是四川省第二大藏区、反分裂维稳最前沿，当地群众受藏传佛教影响很深，牧区未成年人入寺入僧现象尤为突出， 2008年达赖民族分裂势力精心策划的 “3.16”打砸抢烧事件发生以来的系列危害国家安全案件中未成年人的参与，更是警醒着全社会维护藏区和谐稳定，夯实藏区长治久安法治根基，法治教育必须从娃娃抓起，保障藏区未成年人受教育权、广泛开展法治教育意义重大。2017年阿坝州检察机关按照“转隶就是转机”的思路，将创新未成年人检察工作作为新时代检察工作新的着力点；按照冯键检察长“建设在藏区可复制、可推广教育实践基地”的要求，聚焦藏区青少年工作特殊性，提出“格桑梅朵”未检品牌“五个一”建设：一个未检团队，一个女子双语法治巡讲团，一个法治教育实践基地，一个观护帮教基地，一个未检工作区，并确定由马尔康市院完成基地建设。</w:t>
      </w:r>
    </w:p>
    <w:p>
      <w:pPr>
        <w:pageBreakBefore w:val="0"/>
        <w:kinsoku/>
        <w:wordWrap/>
        <w:overflowPunct/>
        <w:topLinePunct w:val="0"/>
        <w:bidi w:val="0"/>
        <w:spacing w:line="560" w:lineRule="exact"/>
        <w:ind w:firstLine="643" w:firstLineChars="200"/>
        <w:rPr>
          <w:rFonts w:hint="eastAsia" w:ascii="仿宋_GB2312" w:hAnsi="仿宋_GB2312" w:eastAsia="仿宋_GB2312" w:cs="仿宋_GB2312"/>
          <w:b/>
          <w:bCs/>
          <w:color w:val="030303"/>
          <w:kern w:val="0"/>
          <w:sz w:val="32"/>
          <w:lang w:val="en-US" w:eastAsia="zh-CN"/>
        </w:rPr>
      </w:pPr>
      <w:r>
        <w:rPr>
          <w:rFonts w:hint="eastAsia" w:ascii="仿宋_GB2312" w:hAnsi="仿宋_GB2312" w:eastAsia="仿宋_GB2312" w:cs="仿宋_GB2312"/>
          <w:b/>
          <w:bCs/>
          <w:color w:val="030303"/>
          <w:kern w:val="0"/>
          <w:sz w:val="32"/>
          <w:lang w:val="en-US" w:eastAsia="zh-CN"/>
        </w:rPr>
        <w:t>三、建设内容、组织实施、监督落实情况</w:t>
      </w:r>
    </w:p>
    <w:p>
      <w:pPr>
        <w:pageBreakBefore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30303"/>
          <w:kern w:val="0"/>
          <w:sz w:val="32"/>
        </w:rPr>
        <w:t>“格桑梅朵”青少年法治教育实践基地是四川藏区首个青少年法治教育实践基地。占地1000余平方米，分4个大区14个展区。一楼为办案区，分为未成年人标准化办案区和成人办案区，通过两办案区的对比，体现检察机关未检工作特殊的刑事政策。其中未检办案区包含心理咨询室、心理沙盘室及心理宣泄室等功能用房。二楼为法治文化区和法治教育区，通过法与法治、法治进程、宪法、国家安全、网络安全、毒品安全、生态安全、法治护航、VR沉浸式体验等方面教育，增强青少年爱国意识，法治意识。三楼为法治实践区，通过家庭安全、消防安全、交通安全、地震安全、模拟法庭等方面的实践体验，增强青少年的安全意识。基地集“捕、诉、监、防、教”为一体，以爱国主义教育为核心</w:t>
      </w:r>
      <w:r>
        <w:rPr>
          <w:rFonts w:hint="eastAsia" w:ascii="仿宋_GB2312" w:hAnsi="仿宋_GB2312" w:eastAsia="仿宋_GB2312" w:cs="仿宋_GB2312"/>
          <w:color w:val="000000"/>
          <w:kern w:val="0"/>
          <w:sz w:val="32"/>
        </w:rPr>
        <w:t>、以预防青少年犯罪为阵地、以法治教育宣传为窗口，坚持以维</w:t>
      </w:r>
      <w:r>
        <w:rPr>
          <w:rFonts w:hint="eastAsia" w:ascii="仿宋_GB2312" w:hAnsi="仿宋_GB2312" w:eastAsia="仿宋_GB2312" w:cs="仿宋_GB2312"/>
          <w:color w:val="030303"/>
          <w:kern w:val="0"/>
          <w:sz w:val="32"/>
        </w:rPr>
        <w:t>护国家安全为立足点，将爱国主义教育、民族团结和谐、生态环</w:t>
      </w:r>
      <w:r>
        <w:rPr>
          <w:rFonts w:hint="eastAsia" w:ascii="仿宋_GB2312" w:hAnsi="仿宋_GB2312" w:eastAsia="仿宋_GB2312" w:cs="仿宋_GB2312"/>
          <w:sz w:val="32"/>
          <w:szCs w:val="32"/>
        </w:rPr>
        <w:t>境保护、预防青少年犯罪、强化青少年安全防护等有机结合。</w:t>
      </w:r>
    </w:p>
    <w:p>
      <w:pPr>
        <w:pageBreakBefore w:val="0"/>
        <w:kinsoku/>
        <w:wordWrap/>
        <w:overflowPunct/>
        <w:topLinePunct w:val="0"/>
        <w:bidi w:val="0"/>
        <w:spacing w:line="560" w:lineRule="exact"/>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四、项目运营情况及可持续效应</w:t>
      </w:r>
    </w:p>
    <w:p>
      <w:pPr>
        <w:pageBreakBefore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切实发挥基地作用最大化，市检察院与教育局召开未成年人法治教育“检校协作”工作联席会，确定将基地作为各中小学校外法治教育课堂，让每一名学生到基地参观学习成为常态，并聘用教师、学生为讲解员。</w:t>
      </w:r>
      <w:r>
        <w:rPr>
          <w:rFonts w:hint="eastAsia" w:ascii="仿宋_GB2312" w:hAnsi="仿宋_GB2312" w:eastAsia="仿宋_GB2312" w:cs="仿宋_GB2312"/>
          <w:sz w:val="32"/>
          <w:szCs w:val="32"/>
          <w:lang w:eastAsia="zh-CN"/>
        </w:rPr>
        <w:t>截至</w:t>
      </w:r>
      <w:r>
        <w:rPr>
          <w:rFonts w:hint="eastAsia" w:ascii="仿宋_GB2312" w:hAnsi="仿宋_GB2312" w:eastAsia="仿宋_GB2312" w:cs="仿宋_GB2312"/>
          <w:sz w:val="32"/>
          <w:szCs w:val="32"/>
          <w:lang w:val="en-US" w:eastAsia="zh-CN"/>
        </w:rPr>
        <w:t>2019年6月，</w:t>
      </w:r>
      <w:r>
        <w:rPr>
          <w:rFonts w:hint="eastAsia" w:ascii="仿宋_GB2312" w:hAnsi="仿宋_GB2312" w:eastAsia="仿宋_GB2312" w:cs="仿宋_GB2312"/>
          <w:sz w:val="32"/>
          <w:szCs w:val="32"/>
        </w:rPr>
        <w:t>先后组织73批次6000余名中小学生开展“祖国在心中•法治伴成长”爱国主义、“双牵手”亲职教育、“让法治安全与我们同行”等主题教育实践活动，真正将爱国思想与法治教育 “入脑”“入心”。基地不仅是未成年人的法治课堂，也是成年人的学法阵地。</w:t>
      </w:r>
      <w:r>
        <w:rPr>
          <w:rFonts w:hint="eastAsia" w:ascii="仿宋_GB2312" w:hAnsi="仿宋_GB2312" w:eastAsia="仿宋_GB2312" w:cs="仿宋_GB2312"/>
          <w:sz w:val="32"/>
          <w:szCs w:val="32"/>
          <w:lang w:eastAsia="zh-CN"/>
        </w:rPr>
        <w:t>截至</w:t>
      </w:r>
      <w:r>
        <w:rPr>
          <w:rFonts w:hint="eastAsia" w:ascii="仿宋_GB2312" w:hAnsi="仿宋_GB2312" w:eastAsia="仿宋_GB2312" w:cs="仿宋_GB2312"/>
          <w:sz w:val="32"/>
          <w:szCs w:val="32"/>
          <w:lang w:val="en-US" w:eastAsia="zh-CN"/>
        </w:rPr>
        <w:t>2019年6月</w:t>
      </w:r>
      <w:r>
        <w:rPr>
          <w:rFonts w:hint="eastAsia" w:ascii="仿宋_GB2312" w:hAnsi="仿宋_GB2312" w:eastAsia="仿宋_GB2312" w:cs="仿宋_GB2312"/>
          <w:sz w:val="32"/>
          <w:szCs w:val="32"/>
        </w:rPr>
        <w:t>共接待各级人大代表、政协委员、国家公职人员、农牧民群众、各级劳动模范、宗教教职人员、社区矫正人员等不同群体4000余人，基地受众面不断扩大，实现了检察走进群众，群众了解检察，检察服务群众，群众支持检察。</w:t>
      </w:r>
    </w:p>
    <w:p>
      <w:pPr>
        <w:pageBreakBefore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“格桑梅朵”青少年法治教育实践基地建设及投入使用以来</w:t>
      </w:r>
      <w:r>
        <w:rPr>
          <w:rFonts w:hint="eastAsia" w:ascii="仿宋_GB2312" w:hAnsi="仿宋_GB2312" w:eastAsia="仿宋_GB2312" w:cs="仿宋_GB2312"/>
          <w:sz w:val="32"/>
          <w:szCs w:val="32"/>
        </w:rPr>
        <w:t xml:space="preserve">，四川省检察院检察院冯键、阿坝州委书记刘坪等领导先后到基地视察调研，冯键检察长提出“发挥‘格桑梅朵’品牌的辐射和覆盖作用，把‘格桑梅朵’建成维护藏区稳定的‘窗口’、‘纽带’”；刘坪书记提出：要用好基地，把‘格桑梅朵’建成阿坝州的一张名片。 </w:t>
      </w:r>
      <w:r>
        <w:rPr>
          <w:rFonts w:hint="eastAsia" w:ascii="仿宋_GB2312" w:hAnsi="仿宋_GB2312" w:eastAsia="仿宋_GB2312" w:cs="仿宋_GB2312"/>
          <w:bCs/>
          <w:sz w:val="32"/>
          <w:szCs w:val="32"/>
        </w:rPr>
        <w:t>基地成为2019年省州“两会”代表委员们的热议话题。</w:t>
      </w:r>
    </w:p>
    <w:p>
      <w:pPr>
        <w:pageBreakBefore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按照州委</w:t>
      </w:r>
      <w:r>
        <w:rPr>
          <w:rFonts w:hint="eastAsia" w:ascii="仿宋_GB2312" w:hAnsi="仿宋_GB2312" w:eastAsia="仿宋_GB2312" w:cs="仿宋_GB2312"/>
          <w:sz w:val="32"/>
          <w:szCs w:val="32"/>
        </w:rPr>
        <w:t>刘坪书记把‘格桑梅朵’建成阿坝州的一张名片</w:t>
      </w:r>
      <w:r>
        <w:rPr>
          <w:rFonts w:hint="eastAsia" w:ascii="仿宋_GB2312" w:hAnsi="仿宋_GB2312" w:eastAsia="仿宋_GB2312" w:cs="仿宋_GB2312"/>
          <w:sz w:val="32"/>
          <w:szCs w:val="32"/>
          <w:lang w:eastAsia="zh-CN"/>
        </w:rPr>
        <w:t>的要求</w:t>
      </w:r>
      <w:r>
        <w:rPr>
          <w:rFonts w:hint="eastAsia" w:ascii="仿宋_GB2312" w:hAnsi="仿宋_GB2312" w:eastAsia="仿宋_GB2312" w:cs="仿宋_GB2312"/>
          <w:sz w:val="32"/>
          <w:szCs w:val="32"/>
        </w:rPr>
        <w:t>，目前若尔盖、阿坝、红原、壤塘、松潘等县按照“三统一”的要求，全面启动建设青少年法治教育实践基地，旨在藏区营造全民爱国守法的良好社会氛围，提升藏区未成年人的国家安全意识、民族团结意识和法治安全意识,为藏区长治久安、建设“一州两区三家园”贡献检察力量。</w:t>
      </w:r>
    </w:p>
    <w:p>
      <w:pPr>
        <w:pageBreakBefore w:val="0"/>
        <w:kinsoku/>
        <w:wordWrap/>
        <w:overflowPunct/>
        <w:topLinePunct w:val="0"/>
        <w:bidi w:val="0"/>
        <w:spacing w:line="560" w:lineRule="exact"/>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五、项目运营存在的问题及改进方式</w:t>
      </w:r>
    </w:p>
    <w:p>
      <w:pPr>
        <w:pageBreakBefore w:val="0"/>
        <w:kinsoku/>
        <w:wordWrap/>
        <w:overflowPunct/>
        <w:topLinePunct w:val="0"/>
        <w:bidi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存在的问题：随着</w:t>
      </w:r>
      <w:r>
        <w:rPr>
          <w:rFonts w:hint="eastAsia" w:ascii="仿宋_GB2312" w:hAnsi="仿宋_GB2312" w:eastAsia="仿宋_GB2312" w:cs="仿宋_GB2312"/>
          <w:sz w:val="32"/>
          <w:szCs w:val="32"/>
          <w:lang w:val="en-US" w:eastAsia="zh-CN"/>
        </w:rPr>
        <w:t>“格桑梅朵青少年法治教育实践基地”</w:t>
      </w:r>
      <w:r>
        <w:rPr>
          <w:rFonts w:hint="eastAsia" w:ascii="仿宋_GB2312" w:hAnsi="仿宋_GB2312" w:eastAsia="仿宋_GB2312" w:cs="仿宋_GB2312"/>
          <w:sz w:val="32"/>
          <w:szCs w:val="32"/>
          <w:lang w:eastAsia="zh-CN"/>
        </w:rPr>
        <w:t>的开馆运营，来访和接受教育的人数和人员类型增多，基地缺乏专职的管理人员，导致服务管理水平有所降低。</w:t>
      </w:r>
    </w:p>
    <w:p>
      <w:pPr>
        <w:pageBreakBefore w:val="0"/>
        <w:kinsoku/>
        <w:wordWrap/>
        <w:overflowPunct/>
        <w:topLinePunct w:val="0"/>
        <w:bidi w:val="0"/>
        <w:spacing w:line="560" w:lineRule="exact"/>
        <w:ind w:firstLine="640" w:firstLineChars="200"/>
        <w:jc w:val="right"/>
        <w:rPr>
          <w:rFonts w:hint="eastAsia" w:ascii="仿宋" w:hAnsi="仿宋" w:eastAsia="仿宋"/>
          <w:sz w:val="32"/>
          <w:szCs w:val="32"/>
          <w:lang w:eastAsia="zh-CN"/>
        </w:rPr>
      </w:pPr>
    </w:p>
    <w:p>
      <w:pPr>
        <w:pageBreakBefore w:val="0"/>
        <w:kinsoku/>
        <w:wordWrap/>
        <w:overflowPunct/>
        <w:topLinePunct w:val="0"/>
        <w:bidi w:val="0"/>
        <w:spacing w:line="560" w:lineRule="exact"/>
        <w:ind w:firstLine="640" w:firstLineChars="200"/>
        <w:jc w:val="center"/>
        <w:rPr>
          <w:rFonts w:hint="default" w:ascii="仿宋" w:hAnsi="仿宋" w:eastAsia="仿宋"/>
          <w:sz w:val="32"/>
          <w:szCs w:val="32"/>
          <w:lang w:val="en-US" w:eastAsia="zh-CN"/>
        </w:rPr>
      </w:pPr>
      <w:r>
        <w:rPr>
          <w:rFonts w:hint="eastAsia" w:ascii="仿宋" w:hAnsi="仿宋" w:eastAsia="仿宋"/>
          <w:sz w:val="32"/>
          <w:szCs w:val="32"/>
          <w:lang w:val="en-US" w:eastAsia="zh-CN"/>
        </w:rPr>
        <w:t xml:space="preserve">                           </w:t>
      </w:r>
    </w:p>
    <w:p>
      <w:pPr>
        <w:pageBreakBefore w:val="0"/>
        <w:numPr>
          <w:ilvl w:val="0"/>
          <w:numId w:val="0"/>
        </w:numPr>
        <w:kinsoku/>
        <w:wordWrap/>
        <w:overflowPunct/>
        <w:topLinePunct w:val="0"/>
        <w:bidi w:val="0"/>
        <w:spacing w:line="560" w:lineRule="exact"/>
        <w:rPr>
          <w:rFonts w:hint="default"/>
          <w:lang w:val="en-US" w:eastAsia="zh-CN"/>
        </w:rPr>
      </w:pPr>
    </w:p>
    <w:p>
      <w:pPr>
        <w:pageBreakBefore w:val="0"/>
        <w:numPr>
          <w:ilvl w:val="0"/>
          <w:numId w:val="0"/>
        </w:numPr>
        <w:kinsoku/>
        <w:wordWrap/>
        <w:overflowPunct/>
        <w:topLinePunct w:val="0"/>
        <w:bidi w:val="0"/>
        <w:spacing w:line="560" w:lineRule="exact"/>
        <w:rPr>
          <w:rFonts w:hint="default"/>
          <w:lang w:val="en-US" w:eastAsia="zh-CN"/>
        </w:rPr>
      </w:pPr>
    </w:p>
    <w:p>
      <w:pPr>
        <w:pageBreakBefore w:val="0"/>
        <w:kinsoku/>
        <w:wordWrap/>
        <w:overflowPunct/>
        <w:topLinePunct w:val="0"/>
        <w:bidi w:val="0"/>
        <w:spacing w:line="560" w:lineRule="exact"/>
        <w:ind w:firstLine="640" w:firstLineChars="200"/>
        <w:rPr>
          <w:rFonts w:ascii="仿宋_GB2312" w:hAnsi="仿宋_GB2312" w:eastAsia="仿宋_GB2312" w:cs="仿宋_GB2312"/>
          <w:sz w:val="32"/>
          <w:szCs w:val="32"/>
        </w:rPr>
      </w:pPr>
    </w:p>
    <w:p>
      <w:pPr>
        <w:pageBreakBefore w:val="0"/>
        <w:kinsoku/>
        <w:wordWrap/>
        <w:overflowPunct/>
        <w:topLinePunct w:val="0"/>
        <w:bidi w:val="0"/>
        <w:spacing w:line="560" w:lineRule="exact"/>
        <w:ind w:firstLine="640" w:firstLineChars="200"/>
        <w:rPr>
          <w:rFonts w:ascii="仿宋_GB2312" w:hAnsi="仿宋_GB2312" w:eastAsia="仿宋_GB2312" w:cs="仿宋_GB2312"/>
          <w:sz w:val="32"/>
          <w:szCs w:val="32"/>
        </w:rPr>
      </w:pPr>
    </w:p>
    <w:p>
      <w:pPr>
        <w:pageBreakBefore w:val="0"/>
        <w:kinsoku/>
        <w:wordWrap/>
        <w:overflowPunct/>
        <w:topLinePunct w:val="0"/>
        <w:bidi w:val="0"/>
        <w:spacing w:line="560" w:lineRule="exact"/>
        <w:ind w:firstLine="640" w:firstLineChars="200"/>
        <w:rPr>
          <w:rFonts w:ascii="仿宋_GB2312" w:hAnsi="仿宋_GB2312" w:eastAsia="仿宋_GB2312" w:cs="仿宋_GB2312"/>
          <w:sz w:val="32"/>
          <w:szCs w:val="32"/>
        </w:rPr>
      </w:pPr>
    </w:p>
    <w:p>
      <w:pPr>
        <w:pageBreakBefore w:val="0"/>
        <w:kinsoku/>
        <w:wordWrap/>
        <w:overflowPunct/>
        <w:topLinePunct w:val="0"/>
        <w:bidi w:val="0"/>
        <w:spacing w:line="560" w:lineRule="exact"/>
        <w:ind w:firstLine="640" w:firstLineChars="200"/>
        <w:rPr>
          <w:rFonts w:ascii="仿宋_GB2312" w:hAnsi="仿宋_GB2312" w:eastAsia="仿宋_GB2312" w:cs="仿宋_GB2312"/>
          <w:sz w:val="32"/>
          <w:szCs w:val="32"/>
        </w:rPr>
      </w:pPr>
    </w:p>
    <w:p>
      <w:pPr>
        <w:pageBreakBefore w:val="0"/>
        <w:kinsoku/>
        <w:wordWrap/>
        <w:overflowPunct/>
        <w:topLinePunct w:val="0"/>
        <w:bidi w:val="0"/>
        <w:spacing w:line="560" w:lineRule="exact"/>
        <w:ind w:firstLine="640" w:firstLineChars="200"/>
        <w:rPr>
          <w:rFonts w:ascii="仿宋_GB2312" w:hAnsi="仿宋_GB2312" w:eastAsia="仿宋_GB2312" w:cs="仿宋_GB2312"/>
          <w:sz w:val="32"/>
          <w:szCs w:val="32"/>
        </w:rPr>
      </w:pPr>
    </w:p>
    <w:p>
      <w:pPr>
        <w:pageBreakBefore w:val="0"/>
        <w:kinsoku/>
        <w:wordWrap/>
        <w:overflowPunct/>
        <w:topLinePunct w:val="0"/>
        <w:bidi w:val="0"/>
        <w:spacing w:line="560" w:lineRule="exact"/>
        <w:ind w:firstLine="640" w:firstLineChars="200"/>
        <w:rPr>
          <w:rFonts w:ascii="仿宋_GB2312" w:hAnsi="仿宋_GB2312" w:eastAsia="仿宋_GB2312" w:cs="仿宋_GB2312"/>
          <w:sz w:val="32"/>
          <w:szCs w:val="32"/>
        </w:rPr>
      </w:pPr>
    </w:p>
    <w:p>
      <w:pPr>
        <w:pageBreakBefore w:val="0"/>
        <w:kinsoku/>
        <w:wordWrap/>
        <w:overflowPunct/>
        <w:topLinePunct w:val="0"/>
        <w:bidi w:val="0"/>
        <w:spacing w:line="560" w:lineRule="exact"/>
        <w:ind w:firstLine="640" w:firstLineChars="200"/>
        <w:rPr>
          <w:rFonts w:ascii="仿宋_GB2312" w:hAnsi="仿宋_GB2312" w:eastAsia="仿宋_GB2312" w:cs="仿宋_GB2312"/>
          <w:sz w:val="32"/>
          <w:szCs w:val="32"/>
        </w:rPr>
      </w:pPr>
    </w:p>
    <w:p>
      <w:pPr>
        <w:pageBreakBefore w:val="0"/>
        <w:kinsoku/>
        <w:wordWrap/>
        <w:overflowPunct/>
        <w:topLinePunct w:val="0"/>
        <w:bidi w:val="0"/>
        <w:spacing w:line="560" w:lineRule="exact"/>
        <w:ind w:firstLine="640" w:firstLineChars="200"/>
        <w:rPr>
          <w:rFonts w:ascii="仿宋_GB2312" w:hAnsi="仿宋_GB2312" w:eastAsia="仿宋_GB2312" w:cs="仿宋_GB2312"/>
          <w:sz w:val="32"/>
          <w:szCs w:val="32"/>
        </w:rPr>
      </w:pPr>
    </w:p>
    <w:p>
      <w:pPr>
        <w:pageBreakBefore w:val="0"/>
        <w:kinsoku/>
        <w:wordWrap/>
        <w:overflowPunct/>
        <w:topLinePunct w:val="0"/>
        <w:bidi w:val="0"/>
        <w:spacing w:line="560" w:lineRule="exact"/>
        <w:ind w:firstLine="640" w:firstLineChars="200"/>
        <w:rPr>
          <w:rFonts w:ascii="仿宋_GB2312" w:hAnsi="仿宋_GB2312" w:eastAsia="仿宋_GB2312" w:cs="仿宋_GB2312"/>
          <w:sz w:val="32"/>
          <w:szCs w:val="32"/>
        </w:rPr>
      </w:pPr>
    </w:p>
    <w:p>
      <w:pPr>
        <w:pageBreakBefore w:val="0"/>
        <w:kinsoku/>
        <w:wordWrap/>
        <w:overflowPunct/>
        <w:topLinePunct w:val="0"/>
        <w:bidi w:val="0"/>
        <w:spacing w:line="560" w:lineRule="exact"/>
        <w:ind w:firstLine="640" w:firstLineChars="200"/>
        <w:rPr>
          <w:rFonts w:ascii="仿宋_GB2312" w:hAnsi="仿宋_GB2312" w:eastAsia="仿宋_GB2312" w:cs="仿宋_GB2312"/>
          <w:sz w:val="32"/>
          <w:szCs w:val="32"/>
        </w:rPr>
      </w:pPr>
    </w:p>
    <w:p>
      <w:pPr>
        <w:pageBreakBefore w:val="0"/>
        <w:kinsoku/>
        <w:wordWrap/>
        <w:overflowPunct/>
        <w:topLinePunct w:val="0"/>
        <w:bidi w:val="0"/>
        <w:spacing w:line="560" w:lineRule="exact"/>
        <w:rPr>
          <w:rFonts w:ascii="仿宋_GB2312" w:hAnsi="仿宋_GB2312" w:eastAsia="仿宋_GB2312" w:cs="仿宋_GB2312"/>
          <w:sz w:val="32"/>
          <w:szCs w:val="32"/>
        </w:rPr>
      </w:pPr>
    </w:p>
    <w:p>
      <w:pPr>
        <w:pageBreakBefore w:val="0"/>
        <w:kinsoku/>
        <w:wordWrap/>
        <w:overflowPunct/>
        <w:topLinePunct w:val="0"/>
        <w:bidi w:val="0"/>
        <w:spacing w:line="560" w:lineRule="exact"/>
        <w:rPr>
          <w:rFonts w:ascii="仿宋_GB2312" w:hAnsi="仿宋_GB2312" w:eastAsia="仿宋_GB2312" w:cs="仿宋_GB2312"/>
          <w:sz w:val="32"/>
          <w:szCs w:val="32"/>
        </w:rPr>
      </w:pPr>
    </w:p>
    <w:p>
      <w:pPr>
        <w:pageBreakBefore w:val="0"/>
        <w:kinsoku/>
        <w:wordWrap/>
        <w:overflowPunct/>
        <w:topLinePunct w:val="0"/>
        <w:bidi w:val="0"/>
        <w:spacing w:line="560" w:lineRule="exact"/>
        <w:rPr>
          <w:rFonts w:ascii="仿宋_GB2312" w:hAnsi="仿宋_GB2312" w:eastAsia="仿宋_GB2312" w:cs="仿宋_GB2312"/>
          <w:sz w:val="32"/>
          <w:szCs w:val="32"/>
        </w:rPr>
      </w:pPr>
    </w:p>
    <w:p>
      <w:pPr>
        <w:pageBreakBefore w:val="0"/>
        <w:kinsoku/>
        <w:wordWrap/>
        <w:overflowPunct/>
        <w:topLinePunct w:val="0"/>
        <w:bidi w:val="0"/>
        <w:spacing w:line="560" w:lineRule="exact"/>
        <w:rPr>
          <w:rFonts w:ascii="仿宋_GB2312" w:hAnsi="仿宋_GB2312" w:eastAsia="仿宋_GB2312" w:cs="仿宋_GB2312"/>
          <w:sz w:val="32"/>
          <w:szCs w:val="32"/>
        </w:rPr>
      </w:pPr>
    </w:p>
    <w:p>
      <w:pPr>
        <w:pageBreakBefore w:val="0"/>
        <w:kinsoku/>
        <w:wordWrap/>
        <w:overflowPunct/>
        <w:topLinePunct w:val="0"/>
        <w:bidi w:val="0"/>
        <w:spacing w:line="560" w:lineRule="exact"/>
        <w:rPr>
          <w:rFonts w:ascii="仿宋_GB2312" w:hAnsi="仿宋_GB2312" w:eastAsia="仿宋_GB2312" w:cs="仿宋_GB2312"/>
          <w:sz w:val="32"/>
          <w:szCs w:val="32"/>
        </w:rPr>
      </w:pPr>
    </w:p>
    <w:p>
      <w:pPr>
        <w:pageBreakBefore w:val="0"/>
        <w:kinsoku/>
        <w:wordWrap/>
        <w:overflowPunct/>
        <w:topLinePunct w:val="0"/>
        <w:bidi w:val="0"/>
        <w:spacing w:line="560" w:lineRule="exact"/>
        <w:rPr>
          <w:rFonts w:ascii="仿宋_GB2312" w:hAnsi="仿宋_GB2312" w:eastAsia="仿宋_GB2312" w:cs="仿宋_GB2312"/>
          <w:sz w:val="32"/>
          <w:szCs w:val="32"/>
        </w:rPr>
      </w:pPr>
    </w:p>
    <w:p>
      <w:pPr>
        <w:pageBreakBefore w:val="0"/>
        <w:kinsoku/>
        <w:wordWrap/>
        <w:overflowPunct/>
        <w:topLinePunct w:val="0"/>
        <w:bidi w:val="0"/>
        <w:spacing w:line="560" w:lineRule="exact"/>
        <w:rPr>
          <w:rFonts w:ascii="仿宋_GB2312" w:hAnsi="仿宋_GB2312" w:eastAsia="仿宋_GB2312" w:cs="仿宋_GB2312"/>
          <w:sz w:val="32"/>
          <w:szCs w:val="32"/>
        </w:rPr>
      </w:pPr>
    </w:p>
    <w:p>
      <w:pPr>
        <w:pageBreakBefore w:val="0"/>
        <w:kinsoku/>
        <w:wordWrap/>
        <w:overflowPunct/>
        <w:topLinePunct w:val="0"/>
        <w:bidi w:val="0"/>
        <w:spacing w:line="560" w:lineRule="exact"/>
        <w:rPr>
          <w:rFonts w:ascii="仿宋_GB2312" w:hAnsi="仿宋_GB2312" w:eastAsia="仿宋_GB2312" w:cs="仿宋_GB2312"/>
          <w:sz w:val="32"/>
          <w:szCs w:val="32"/>
        </w:rPr>
      </w:pPr>
    </w:p>
    <w:p>
      <w:pPr>
        <w:pageBreakBefore w:val="0"/>
        <w:kinsoku/>
        <w:wordWrap/>
        <w:overflowPunct/>
        <w:topLinePunct w:val="0"/>
        <w:bidi w:val="0"/>
        <w:spacing w:line="560" w:lineRule="exact"/>
        <w:jc w:val="center"/>
        <w:outlineLvl w:val="0"/>
        <w:rPr>
          <w:rStyle w:val="24"/>
          <w:rFonts w:ascii="黑体" w:hAnsi="黑体" w:eastAsia="黑体"/>
          <w:b w:val="0"/>
        </w:rPr>
      </w:pPr>
      <w:bookmarkStart w:id="61" w:name="_Toc15396618"/>
      <w:r>
        <w:rPr>
          <w:rFonts w:hint="eastAsia" w:ascii="黑体" w:hAnsi="黑体" w:eastAsia="黑体"/>
          <w:color w:val="000000"/>
          <w:sz w:val="44"/>
          <w:szCs w:val="44"/>
        </w:rPr>
        <w:t>第</w:t>
      </w:r>
      <w:r>
        <w:rPr>
          <w:rStyle w:val="24"/>
          <w:rFonts w:hint="eastAsia" w:ascii="黑体" w:hAnsi="黑体" w:eastAsia="黑体"/>
          <w:b w:val="0"/>
        </w:rPr>
        <w:t>五部分 附表</w:t>
      </w:r>
      <w:bookmarkEnd w:id="57"/>
      <w:bookmarkEnd w:id="61"/>
    </w:p>
    <w:p>
      <w:pPr>
        <w:pageBreakBefore w:val="0"/>
        <w:kinsoku/>
        <w:wordWrap/>
        <w:overflowPunct/>
        <w:topLinePunct w:val="0"/>
        <w:bidi w:val="0"/>
        <w:spacing w:line="560" w:lineRule="exact"/>
        <w:jc w:val="center"/>
        <w:outlineLvl w:val="0"/>
        <w:rPr>
          <w:rFonts w:ascii="仿宋" w:hAnsi="仿宋" w:eastAsia="仿宋"/>
          <w:b/>
          <w:color w:val="000000"/>
          <w:sz w:val="44"/>
          <w:szCs w:val="44"/>
        </w:rPr>
      </w:pPr>
    </w:p>
    <w:p>
      <w:pPr>
        <w:pStyle w:val="3"/>
        <w:pageBreakBefore w:val="0"/>
        <w:kinsoku/>
        <w:wordWrap/>
        <w:overflowPunct/>
        <w:topLinePunct w:val="0"/>
        <w:bidi w:val="0"/>
        <w:spacing w:line="560" w:lineRule="exact"/>
        <w:rPr>
          <w:rFonts w:ascii="仿宋" w:hAnsi="仿宋" w:eastAsia="仿宋"/>
          <w:color w:val="000000"/>
        </w:rPr>
      </w:pPr>
      <w:bookmarkStart w:id="62" w:name="_Toc15396619"/>
      <w:r>
        <w:rPr>
          <w:rFonts w:hint="eastAsia" w:ascii="仿宋" w:hAnsi="仿宋" w:eastAsia="仿宋"/>
          <w:b w:val="0"/>
          <w:color w:val="000000"/>
        </w:rPr>
        <w:t>一、收</w:t>
      </w:r>
      <w:r>
        <w:rPr>
          <w:rStyle w:val="25"/>
          <w:rFonts w:hint="eastAsia" w:ascii="仿宋" w:hAnsi="仿宋" w:eastAsia="仿宋"/>
          <w:b w:val="0"/>
          <w:bCs w:val="0"/>
        </w:rPr>
        <w:t>入支出决算总表</w:t>
      </w:r>
      <w:bookmarkEnd w:id="62"/>
    </w:p>
    <w:p>
      <w:pPr>
        <w:pStyle w:val="3"/>
        <w:pageBreakBefore w:val="0"/>
        <w:kinsoku/>
        <w:wordWrap/>
        <w:overflowPunct/>
        <w:topLinePunct w:val="0"/>
        <w:bidi w:val="0"/>
        <w:spacing w:line="560" w:lineRule="exact"/>
        <w:rPr>
          <w:rFonts w:ascii="仿宋" w:hAnsi="仿宋" w:eastAsia="仿宋"/>
          <w:color w:val="000000"/>
        </w:rPr>
      </w:pPr>
      <w:bookmarkStart w:id="63" w:name="_Toc15396620"/>
      <w:r>
        <w:rPr>
          <w:rFonts w:hint="eastAsia" w:ascii="仿宋" w:hAnsi="仿宋" w:eastAsia="仿宋"/>
          <w:b w:val="0"/>
          <w:color w:val="000000"/>
        </w:rPr>
        <w:t>二、收</w:t>
      </w:r>
      <w:r>
        <w:rPr>
          <w:rStyle w:val="25"/>
          <w:rFonts w:hint="eastAsia" w:ascii="仿宋" w:hAnsi="仿宋" w:eastAsia="仿宋"/>
          <w:b w:val="0"/>
          <w:bCs w:val="0"/>
        </w:rPr>
        <w:t>入总表</w:t>
      </w:r>
      <w:bookmarkEnd w:id="63"/>
    </w:p>
    <w:p>
      <w:pPr>
        <w:pStyle w:val="3"/>
        <w:pageBreakBefore w:val="0"/>
        <w:kinsoku/>
        <w:wordWrap/>
        <w:overflowPunct/>
        <w:topLinePunct w:val="0"/>
        <w:bidi w:val="0"/>
        <w:spacing w:line="560" w:lineRule="exact"/>
        <w:rPr>
          <w:rFonts w:ascii="仿宋" w:hAnsi="仿宋" w:eastAsia="仿宋"/>
          <w:color w:val="000000"/>
        </w:rPr>
      </w:pPr>
      <w:bookmarkStart w:id="64" w:name="_Toc15396621"/>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出总表</w:t>
      </w:r>
      <w:bookmarkEnd w:id="64"/>
    </w:p>
    <w:p>
      <w:pPr>
        <w:pStyle w:val="3"/>
        <w:pageBreakBefore w:val="0"/>
        <w:kinsoku/>
        <w:wordWrap/>
        <w:overflowPunct/>
        <w:topLinePunct w:val="0"/>
        <w:bidi w:val="0"/>
        <w:spacing w:line="560" w:lineRule="exact"/>
        <w:rPr>
          <w:rFonts w:ascii="仿宋" w:hAnsi="仿宋" w:eastAsia="仿宋"/>
          <w:b w:val="0"/>
          <w:color w:val="000000"/>
        </w:rPr>
      </w:pPr>
      <w:bookmarkStart w:id="65" w:name="_Toc15396622"/>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bookmarkEnd w:id="65"/>
    </w:p>
    <w:p>
      <w:pPr>
        <w:pStyle w:val="3"/>
        <w:pageBreakBefore w:val="0"/>
        <w:kinsoku/>
        <w:wordWrap/>
        <w:overflowPunct/>
        <w:topLinePunct w:val="0"/>
        <w:bidi w:val="0"/>
        <w:spacing w:line="560" w:lineRule="exact"/>
        <w:rPr>
          <w:rFonts w:ascii="仿宋" w:hAnsi="仿宋" w:eastAsia="仿宋"/>
          <w:color w:val="000000"/>
        </w:rPr>
      </w:pPr>
      <w:bookmarkStart w:id="66" w:name="_Toc15396623"/>
      <w:r>
        <w:rPr>
          <w:rStyle w:val="25"/>
          <w:rFonts w:hint="eastAsia" w:ascii="仿宋" w:hAnsi="仿宋" w:eastAsia="仿宋"/>
          <w:b w:val="0"/>
          <w:bCs w:val="0"/>
        </w:rPr>
        <w:t>五、</w:t>
      </w:r>
      <w:r>
        <w:rPr>
          <w:rFonts w:hint="eastAsia" w:ascii="仿宋" w:hAnsi="仿宋" w:eastAsia="仿宋"/>
          <w:b w:val="0"/>
          <w:color w:val="000000"/>
        </w:rPr>
        <w:t>财</w:t>
      </w:r>
      <w:r>
        <w:rPr>
          <w:rStyle w:val="25"/>
          <w:rFonts w:hint="eastAsia" w:ascii="仿宋" w:hAnsi="仿宋" w:eastAsia="仿宋"/>
          <w:b w:val="0"/>
          <w:bCs w:val="0"/>
        </w:rPr>
        <w:t>政拨款支出决算明细表（政府经济分类科目）</w:t>
      </w:r>
      <w:bookmarkEnd w:id="66"/>
    </w:p>
    <w:p>
      <w:pPr>
        <w:pStyle w:val="3"/>
        <w:pageBreakBefore w:val="0"/>
        <w:kinsoku/>
        <w:wordWrap/>
        <w:overflowPunct/>
        <w:topLinePunct w:val="0"/>
        <w:bidi w:val="0"/>
        <w:spacing w:line="560" w:lineRule="exact"/>
        <w:rPr>
          <w:rFonts w:ascii="仿宋" w:hAnsi="仿宋" w:eastAsia="仿宋"/>
          <w:color w:val="000000"/>
        </w:rPr>
      </w:pPr>
      <w:bookmarkStart w:id="67" w:name="_Toc15396624"/>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般公共预算财政拨款支出决算表</w:t>
      </w:r>
      <w:bookmarkEnd w:id="67"/>
    </w:p>
    <w:p>
      <w:pPr>
        <w:pStyle w:val="3"/>
        <w:pageBreakBefore w:val="0"/>
        <w:kinsoku/>
        <w:wordWrap/>
        <w:overflowPunct/>
        <w:topLinePunct w:val="0"/>
        <w:bidi w:val="0"/>
        <w:spacing w:line="560" w:lineRule="exact"/>
        <w:rPr>
          <w:rFonts w:ascii="仿宋" w:hAnsi="仿宋" w:eastAsia="仿宋"/>
          <w:color w:val="000000"/>
        </w:rPr>
      </w:pPr>
      <w:bookmarkStart w:id="68" w:name="_Toc15396625"/>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般公共预算财政拨款支出决算明细表</w:t>
      </w:r>
      <w:bookmarkEnd w:id="68"/>
    </w:p>
    <w:p>
      <w:pPr>
        <w:pStyle w:val="3"/>
        <w:pageBreakBefore w:val="0"/>
        <w:kinsoku/>
        <w:wordWrap/>
        <w:overflowPunct/>
        <w:topLinePunct w:val="0"/>
        <w:bidi w:val="0"/>
        <w:spacing w:line="560" w:lineRule="exact"/>
        <w:rPr>
          <w:rFonts w:ascii="仿宋" w:hAnsi="仿宋" w:eastAsia="仿宋"/>
          <w:color w:val="000000"/>
        </w:rPr>
      </w:pPr>
      <w:bookmarkStart w:id="69" w:name="_Toc15396626"/>
      <w:r>
        <w:rPr>
          <w:rStyle w:val="25"/>
          <w:rFonts w:hint="eastAsia" w:ascii="仿宋" w:hAnsi="仿宋" w:eastAsia="仿宋"/>
          <w:b w:val="0"/>
          <w:bCs w:val="0"/>
        </w:rPr>
        <w:t>八、</w:t>
      </w:r>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bookmarkEnd w:id="69"/>
    </w:p>
    <w:p>
      <w:pPr>
        <w:pStyle w:val="3"/>
        <w:pageBreakBefore w:val="0"/>
        <w:kinsoku/>
        <w:wordWrap/>
        <w:overflowPunct/>
        <w:topLinePunct w:val="0"/>
        <w:bidi w:val="0"/>
        <w:spacing w:line="560" w:lineRule="exact"/>
        <w:rPr>
          <w:rFonts w:ascii="仿宋" w:hAnsi="仿宋" w:eastAsia="仿宋"/>
          <w:color w:val="000000"/>
        </w:rPr>
      </w:pPr>
      <w:bookmarkStart w:id="70" w:name="_Toc15396627"/>
      <w:r>
        <w:rPr>
          <w:rStyle w:val="25"/>
          <w:rFonts w:hint="eastAsia" w:ascii="仿宋" w:hAnsi="仿宋" w:eastAsia="仿宋"/>
          <w:b w:val="0"/>
          <w:bCs w:val="0"/>
        </w:rPr>
        <w:t>九、</w:t>
      </w:r>
      <w:r>
        <w:rPr>
          <w:rFonts w:hint="eastAsia" w:ascii="仿宋" w:hAnsi="仿宋" w:eastAsia="仿宋"/>
          <w:b w:val="0"/>
          <w:color w:val="000000"/>
        </w:rPr>
        <w:t>一</w:t>
      </w:r>
      <w:r>
        <w:rPr>
          <w:rStyle w:val="25"/>
          <w:rFonts w:hint="eastAsia" w:ascii="仿宋" w:hAnsi="仿宋" w:eastAsia="仿宋"/>
          <w:b w:val="0"/>
          <w:bCs w:val="0"/>
        </w:rPr>
        <w:t>般公共预算财政拨款项目支出决算表</w:t>
      </w:r>
      <w:bookmarkEnd w:id="70"/>
    </w:p>
    <w:p>
      <w:pPr>
        <w:pStyle w:val="3"/>
        <w:pageBreakBefore w:val="0"/>
        <w:kinsoku/>
        <w:wordWrap/>
        <w:overflowPunct/>
        <w:topLinePunct w:val="0"/>
        <w:bidi w:val="0"/>
        <w:spacing w:line="560" w:lineRule="exact"/>
        <w:rPr>
          <w:rFonts w:ascii="仿宋" w:hAnsi="仿宋" w:eastAsia="仿宋"/>
          <w:color w:val="000000"/>
        </w:rPr>
      </w:pPr>
      <w:bookmarkStart w:id="71" w:name="_Toc15396628"/>
      <w:r>
        <w:rPr>
          <w:rStyle w:val="25"/>
          <w:rFonts w:hint="eastAsia" w:ascii="仿宋" w:hAnsi="仿宋" w:eastAsia="仿宋"/>
          <w:b w:val="0"/>
          <w:bCs w:val="0"/>
        </w:rPr>
        <w:t>十、</w:t>
      </w:r>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bookmarkEnd w:id="71"/>
    </w:p>
    <w:p>
      <w:pPr>
        <w:pStyle w:val="3"/>
        <w:pageBreakBefore w:val="0"/>
        <w:kinsoku/>
        <w:wordWrap/>
        <w:overflowPunct/>
        <w:topLinePunct w:val="0"/>
        <w:bidi w:val="0"/>
        <w:spacing w:line="560" w:lineRule="exact"/>
        <w:rPr>
          <w:rFonts w:ascii="仿宋" w:hAnsi="仿宋" w:eastAsia="仿宋"/>
          <w:color w:val="000000"/>
        </w:rPr>
      </w:pPr>
      <w:bookmarkStart w:id="72" w:name="_Toc15396629"/>
      <w:r>
        <w:rPr>
          <w:rStyle w:val="25"/>
          <w:rFonts w:hint="eastAsia" w:ascii="仿宋" w:hAnsi="仿宋" w:eastAsia="仿宋"/>
          <w:b w:val="0"/>
          <w:bCs w:val="0"/>
        </w:rPr>
        <w:t>十一、</w:t>
      </w:r>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bookmarkEnd w:id="72"/>
    </w:p>
    <w:p>
      <w:pPr>
        <w:pStyle w:val="3"/>
        <w:pageBreakBefore w:val="0"/>
        <w:kinsoku/>
        <w:wordWrap/>
        <w:overflowPunct/>
        <w:topLinePunct w:val="0"/>
        <w:bidi w:val="0"/>
        <w:spacing w:line="560" w:lineRule="exact"/>
        <w:rPr>
          <w:rFonts w:ascii="仿宋" w:hAnsi="仿宋" w:eastAsia="仿宋"/>
          <w:color w:val="000000"/>
        </w:rPr>
      </w:pPr>
      <w:bookmarkStart w:id="73" w:name="_Toc15396630"/>
      <w:r>
        <w:rPr>
          <w:rStyle w:val="25"/>
          <w:rFonts w:hint="eastAsia" w:ascii="仿宋" w:hAnsi="仿宋" w:eastAsia="仿宋"/>
          <w:b w:val="0"/>
          <w:bCs w:val="0"/>
        </w:rPr>
        <w:t>十二、</w:t>
      </w:r>
      <w:r>
        <w:rPr>
          <w:rFonts w:hint="eastAsia" w:ascii="仿宋" w:hAnsi="仿宋" w:eastAsia="仿宋"/>
          <w:b w:val="0"/>
          <w:color w:val="000000"/>
        </w:rPr>
        <w:t>政</w:t>
      </w:r>
      <w:r>
        <w:rPr>
          <w:rStyle w:val="25"/>
          <w:rFonts w:hint="eastAsia" w:ascii="仿宋" w:hAnsi="仿宋" w:eastAsia="仿宋"/>
          <w:b w:val="0"/>
          <w:bCs w:val="0"/>
        </w:rPr>
        <w:t>府性基金预算财政拨款“三公”经费支出决算表</w:t>
      </w:r>
      <w:bookmarkEnd w:id="73"/>
    </w:p>
    <w:p>
      <w:pPr>
        <w:pStyle w:val="3"/>
        <w:pageBreakBefore w:val="0"/>
        <w:kinsoku/>
        <w:wordWrap/>
        <w:overflowPunct/>
        <w:topLinePunct w:val="0"/>
        <w:bidi w:val="0"/>
        <w:spacing w:line="560" w:lineRule="exact"/>
        <w:rPr>
          <w:rFonts w:ascii="仿宋" w:hAnsi="仿宋" w:eastAsia="仿宋"/>
          <w:color w:val="000000" w:themeColor="text1"/>
          <w14:textFill>
            <w14:solidFill>
              <w14:schemeClr w14:val="tx1"/>
            </w14:solidFill>
          </w14:textFill>
        </w:rPr>
      </w:pPr>
      <w:bookmarkStart w:id="74" w:name="_Toc15396631"/>
      <w:r>
        <w:rPr>
          <w:rStyle w:val="25"/>
          <w:rFonts w:hint="eastAsia" w:ascii="仿宋" w:hAnsi="仿宋" w:eastAsia="仿宋"/>
          <w:b w:val="0"/>
          <w:bCs w:val="0"/>
        </w:rPr>
        <w:t>十三、</w:t>
      </w:r>
      <w:r>
        <w:rPr>
          <w:rFonts w:hint="eastAsia" w:ascii="仿宋" w:hAnsi="仿宋" w:eastAsia="仿宋"/>
          <w:b w:val="0"/>
          <w:color w:val="000000"/>
        </w:rPr>
        <w:t>国</w:t>
      </w:r>
      <w:r>
        <w:rPr>
          <w:rStyle w:val="25"/>
          <w:rFonts w:hint="eastAsia" w:ascii="仿宋" w:hAnsi="仿宋" w:eastAsia="仿宋"/>
          <w:b w:val="0"/>
          <w:bCs w:val="0"/>
        </w:rPr>
        <w:t>有资本经营预算支出决算表</w:t>
      </w:r>
      <w:bookmarkEnd w:id="74"/>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宋体-PUA">
    <w:panose1 w:val="02010600030101010101"/>
    <w:charset w:val="86"/>
    <w:family w:val="auto"/>
    <w:pitch w:val="default"/>
    <w:sig w:usb0="00000000" w:usb1="1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docPartObj>
        <w:docPartGallery w:val="autotext"/>
      </w:docPartObj>
    </w:sdtPr>
    <w:sdtContent>
      <w:p>
        <w:pPr>
          <w:pStyle w:val="8"/>
          <w:jc w:val="center"/>
        </w:pPr>
        <w:r>
          <w:fldChar w:fldCharType="begin"/>
        </w:r>
        <w:r>
          <w:instrText xml:space="preserve">PAGE   \* MERGEFORMAT</w:instrText>
        </w:r>
        <w:r>
          <w:fldChar w:fldCharType="separate"/>
        </w:r>
        <w:r>
          <w:rPr>
            <w:lang w:val="zh-CN"/>
          </w:rPr>
          <w:t>10</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FA047D"/>
    <w:multiLevelType w:val="singleLevel"/>
    <w:tmpl w:val="E2FA047D"/>
    <w:lvl w:ilvl="0" w:tentative="0">
      <w:start w:val="3"/>
      <w:numFmt w:val="chineseCounting"/>
      <w:suff w:val="space"/>
      <w:lvlText w:val="第%1部分"/>
      <w:lvlJc w:val="left"/>
      <w:rPr>
        <w:rFonts w:hint="eastAsia"/>
      </w:rPr>
    </w:lvl>
  </w:abstractNum>
  <w:abstractNum w:abstractNumId="1">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41C0"/>
    <w:rsid w:val="000E6613"/>
    <w:rsid w:val="000E7119"/>
    <w:rsid w:val="00114E9B"/>
    <w:rsid w:val="0014729F"/>
    <w:rsid w:val="00157BAB"/>
    <w:rsid w:val="001654D1"/>
    <w:rsid w:val="0018106D"/>
    <w:rsid w:val="001877A7"/>
    <w:rsid w:val="00191536"/>
    <w:rsid w:val="00196687"/>
    <w:rsid w:val="001C0962"/>
    <w:rsid w:val="001D7531"/>
    <w:rsid w:val="001E737D"/>
    <w:rsid w:val="001F0592"/>
    <w:rsid w:val="001F7506"/>
    <w:rsid w:val="002006CD"/>
    <w:rsid w:val="00202B36"/>
    <w:rsid w:val="00204B7A"/>
    <w:rsid w:val="0021101A"/>
    <w:rsid w:val="00220536"/>
    <w:rsid w:val="00235629"/>
    <w:rsid w:val="00260C38"/>
    <w:rsid w:val="002616C0"/>
    <w:rsid w:val="002662AA"/>
    <w:rsid w:val="00280496"/>
    <w:rsid w:val="002900A4"/>
    <w:rsid w:val="00295495"/>
    <w:rsid w:val="002B2613"/>
    <w:rsid w:val="002F1818"/>
    <w:rsid w:val="002F567B"/>
    <w:rsid w:val="003216A9"/>
    <w:rsid w:val="0037013F"/>
    <w:rsid w:val="00371F8B"/>
    <w:rsid w:val="00380C92"/>
    <w:rsid w:val="003A484F"/>
    <w:rsid w:val="003B0BE0"/>
    <w:rsid w:val="003B0C1B"/>
    <w:rsid w:val="003B688C"/>
    <w:rsid w:val="003C0291"/>
    <w:rsid w:val="003C39AE"/>
    <w:rsid w:val="003C7B60"/>
    <w:rsid w:val="003D1FB2"/>
    <w:rsid w:val="003D66DA"/>
    <w:rsid w:val="003E1310"/>
    <w:rsid w:val="003E6F55"/>
    <w:rsid w:val="0040503F"/>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47083"/>
    <w:rsid w:val="005664BB"/>
    <w:rsid w:val="0057481D"/>
    <w:rsid w:val="0058486E"/>
    <w:rsid w:val="005D1C8B"/>
    <w:rsid w:val="005D5CED"/>
    <w:rsid w:val="005F1A4C"/>
    <w:rsid w:val="00605688"/>
    <w:rsid w:val="006070AF"/>
    <w:rsid w:val="00607E6C"/>
    <w:rsid w:val="006101B1"/>
    <w:rsid w:val="00614E44"/>
    <w:rsid w:val="00622830"/>
    <w:rsid w:val="00630AEF"/>
    <w:rsid w:val="006325F8"/>
    <w:rsid w:val="00634C9A"/>
    <w:rsid w:val="006440E4"/>
    <w:rsid w:val="0066343B"/>
    <w:rsid w:val="00664777"/>
    <w:rsid w:val="006748A4"/>
    <w:rsid w:val="006759C4"/>
    <w:rsid w:val="00676A35"/>
    <w:rsid w:val="00683E73"/>
    <w:rsid w:val="006A3141"/>
    <w:rsid w:val="006A5E34"/>
    <w:rsid w:val="006B2422"/>
    <w:rsid w:val="006B2B9A"/>
    <w:rsid w:val="006C1937"/>
    <w:rsid w:val="006F020C"/>
    <w:rsid w:val="007127B7"/>
    <w:rsid w:val="007416B6"/>
    <w:rsid w:val="00746F48"/>
    <w:rsid w:val="0075404D"/>
    <w:rsid w:val="0076182A"/>
    <w:rsid w:val="00767B7E"/>
    <w:rsid w:val="007770C3"/>
    <w:rsid w:val="00784D24"/>
    <w:rsid w:val="00785FBA"/>
    <w:rsid w:val="00786E4A"/>
    <w:rsid w:val="007875EB"/>
    <w:rsid w:val="0079426B"/>
    <w:rsid w:val="007A2E13"/>
    <w:rsid w:val="007D312A"/>
    <w:rsid w:val="007D3F19"/>
    <w:rsid w:val="007E23B0"/>
    <w:rsid w:val="007F1991"/>
    <w:rsid w:val="007F2C2F"/>
    <w:rsid w:val="007F55FC"/>
    <w:rsid w:val="007F5665"/>
    <w:rsid w:val="00800112"/>
    <w:rsid w:val="008253BB"/>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A04EB0"/>
    <w:rsid w:val="00A13CC1"/>
    <w:rsid w:val="00A16847"/>
    <w:rsid w:val="00A237D8"/>
    <w:rsid w:val="00A268C4"/>
    <w:rsid w:val="00A307CD"/>
    <w:rsid w:val="00A40A00"/>
    <w:rsid w:val="00A4142F"/>
    <w:rsid w:val="00A56DF2"/>
    <w:rsid w:val="00A67AB5"/>
    <w:rsid w:val="00A91760"/>
    <w:rsid w:val="00A93B00"/>
    <w:rsid w:val="00A93C21"/>
    <w:rsid w:val="00AC3C6A"/>
    <w:rsid w:val="00AD5620"/>
    <w:rsid w:val="00AD7C1B"/>
    <w:rsid w:val="00AE16BA"/>
    <w:rsid w:val="00AE1EBE"/>
    <w:rsid w:val="00B03C9D"/>
    <w:rsid w:val="00B060AE"/>
    <w:rsid w:val="00B10517"/>
    <w:rsid w:val="00B14E76"/>
    <w:rsid w:val="00B161B8"/>
    <w:rsid w:val="00B2048C"/>
    <w:rsid w:val="00B24A2B"/>
    <w:rsid w:val="00B310B9"/>
    <w:rsid w:val="00B35F3F"/>
    <w:rsid w:val="00B36CBB"/>
    <w:rsid w:val="00B425E0"/>
    <w:rsid w:val="00B440AA"/>
    <w:rsid w:val="00B44B70"/>
    <w:rsid w:val="00B53C56"/>
    <w:rsid w:val="00B77EA6"/>
    <w:rsid w:val="00B81598"/>
    <w:rsid w:val="00B841F1"/>
    <w:rsid w:val="00B944D6"/>
    <w:rsid w:val="00BB0682"/>
    <w:rsid w:val="00BB4DF0"/>
    <w:rsid w:val="00BC289F"/>
    <w:rsid w:val="00BC5361"/>
    <w:rsid w:val="00BC5460"/>
    <w:rsid w:val="00BC6B50"/>
    <w:rsid w:val="00BD0E25"/>
    <w:rsid w:val="00BF5BD6"/>
    <w:rsid w:val="00C03E31"/>
    <w:rsid w:val="00C159EF"/>
    <w:rsid w:val="00C33E72"/>
    <w:rsid w:val="00C354B2"/>
    <w:rsid w:val="00C35554"/>
    <w:rsid w:val="00C42709"/>
    <w:rsid w:val="00C533CC"/>
    <w:rsid w:val="00C5751C"/>
    <w:rsid w:val="00C61BFC"/>
    <w:rsid w:val="00C62B85"/>
    <w:rsid w:val="00C65438"/>
    <w:rsid w:val="00C91CBB"/>
    <w:rsid w:val="00CC09B6"/>
    <w:rsid w:val="00CC666F"/>
    <w:rsid w:val="00CD1E3F"/>
    <w:rsid w:val="00CE44F6"/>
    <w:rsid w:val="00CE49DA"/>
    <w:rsid w:val="00CE7B61"/>
    <w:rsid w:val="00D00095"/>
    <w:rsid w:val="00D12650"/>
    <w:rsid w:val="00D20620"/>
    <w:rsid w:val="00D26091"/>
    <w:rsid w:val="00D34E7C"/>
    <w:rsid w:val="00D35489"/>
    <w:rsid w:val="00D51276"/>
    <w:rsid w:val="00D7035F"/>
    <w:rsid w:val="00DA0A2C"/>
    <w:rsid w:val="00DA65AC"/>
    <w:rsid w:val="00DB1913"/>
    <w:rsid w:val="00DC410D"/>
    <w:rsid w:val="00DC68CA"/>
    <w:rsid w:val="00DC7CBA"/>
    <w:rsid w:val="00DD73B7"/>
    <w:rsid w:val="00DF28BC"/>
    <w:rsid w:val="00DF34B9"/>
    <w:rsid w:val="00E01053"/>
    <w:rsid w:val="00E07ACF"/>
    <w:rsid w:val="00E331A1"/>
    <w:rsid w:val="00E33202"/>
    <w:rsid w:val="00E336A9"/>
    <w:rsid w:val="00E50624"/>
    <w:rsid w:val="00E568DF"/>
    <w:rsid w:val="00E64269"/>
    <w:rsid w:val="00E82267"/>
    <w:rsid w:val="00EA010F"/>
    <w:rsid w:val="00ED1B63"/>
    <w:rsid w:val="00ED3C1F"/>
    <w:rsid w:val="00ED4085"/>
    <w:rsid w:val="00ED420E"/>
    <w:rsid w:val="00EE2F57"/>
    <w:rsid w:val="00EF4C34"/>
    <w:rsid w:val="00EF77C6"/>
    <w:rsid w:val="00F05438"/>
    <w:rsid w:val="00F1361C"/>
    <w:rsid w:val="00F160C7"/>
    <w:rsid w:val="00F36D8F"/>
    <w:rsid w:val="00F417B1"/>
    <w:rsid w:val="00F602DF"/>
    <w:rsid w:val="00F81FD9"/>
    <w:rsid w:val="00F841AA"/>
    <w:rsid w:val="00FA23E8"/>
    <w:rsid w:val="00FD3CC1"/>
    <w:rsid w:val="00FF1E02"/>
    <w:rsid w:val="00FF30B4"/>
    <w:rsid w:val="10C055FF"/>
    <w:rsid w:val="16BB723D"/>
    <w:rsid w:val="240371BF"/>
    <w:rsid w:val="29FD04D3"/>
    <w:rsid w:val="2D861837"/>
    <w:rsid w:val="319F7F4E"/>
    <w:rsid w:val="469541D9"/>
    <w:rsid w:val="559F26D9"/>
    <w:rsid w:val="55B2626D"/>
    <w:rsid w:val="72C45BA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2">
    <w:name w:val="Default Paragraph Font"/>
    <w:semiHidden/>
    <w:unhideWhenUsed/>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3">
    <w:name w:val="Strong"/>
    <w:basedOn w:val="12"/>
    <w:qFormat/>
    <w:uiPriority w:val="99"/>
    <w:rPr>
      <w:b/>
    </w:rPr>
  </w:style>
  <w:style w:type="character" w:styleId="14">
    <w:name w:val="Hyperlink"/>
    <w:basedOn w:val="12"/>
    <w:unhideWhenUsed/>
    <w:uiPriority w:val="99"/>
    <w:rPr>
      <w:color w:val="0000FF" w:themeColor="hyperlink"/>
      <w:u w:val="single"/>
      <w14:textFill>
        <w14:solidFill>
          <w14:schemeClr w14:val="hlink"/>
        </w14:solidFill>
      </w14:textFill>
    </w:rPr>
  </w:style>
  <w:style w:type="character" w:customStyle="1" w:styleId="16">
    <w:name w:val="Header Char"/>
    <w:basedOn w:val="12"/>
    <w:semiHidden/>
    <w:uiPriority w:val="99"/>
    <w:rPr>
      <w:rFonts w:ascii="Times New Roman" w:hAnsi="Times New Roman"/>
      <w:sz w:val="18"/>
      <w:szCs w:val="18"/>
    </w:rPr>
  </w:style>
  <w:style w:type="character" w:customStyle="1" w:styleId="17">
    <w:name w:val="页眉 字符"/>
    <w:link w:val="9"/>
    <w:semiHidden/>
    <w:locked/>
    <w:uiPriority w:val="99"/>
    <w:rPr>
      <w:sz w:val="18"/>
    </w:rPr>
  </w:style>
  <w:style w:type="character" w:customStyle="1" w:styleId="18">
    <w:name w:val="Footer Char"/>
    <w:basedOn w:val="12"/>
    <w:semiHidden/>
    <w:uiPriority w:val="99"/>
    <w:rPr>
      <w:rFonts w:ascii="Times New Roman" w:hAnsi="Times New Roman"/>
      <w:sz w:val="18"/>
      <w:szCs w:val="18"/>
    </w:rPr>
  </w:style>
  <w:style w:type="character" w:customStyle="1" w:styleId="19">
    <w:name w:val="页脚 字符"/>
    <w:link w:val="8"/>
    <w:locked/>
    <w:uiPriority w:val="99"/>
    <w:rPr>
      <w:sz w:val="18"/>
    </w:rPr>
  </w:style>
  <w:style w:type="character" w:customStyle="1" w:styleId="20">
    <w:name w:val="Body Text Char"/>
    <w:basedOn w:val="12"/>
    <w:semiHidden/>
    <w:uiPriority w:val="99"/>
    <w:rPr>
      <w:rFonts w:ascii="Times New Roman" w:hAnsi="Times New Roman"/>
      <w:szCs w:val="24"/>
    </w:rPr>
  </w:style>
  <w:style w:type="character" w:customStyle="1" w:styleId="21">
    <w:name w:val="正文文本 字符"/>
    <w:link w:val="5"/>
    <w:locked/>
    <w:uiPriority w:val="99"/>
    <w:rPr>
      <w:rFonts w:ascii="仿宋_GB2312" w:hAnsi="Times New Roman" w:eastAsia="仿宋_GB2312"/>
      <w:sz w:val="24"/>
    </w:rPr>
  </w:style>
  <w:style w:type="paragraph" w:customStyle="1" w:styleId="22">
    <w:name w:val="Defaul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字符"/>
    <w:basedOn w:val="12"/>
    <w:link w:val="2"/>
    <w:uiPriority w:val="9"/>
    <w:rPr>
      <w:rFonts w:ascii="Times New Roman" w:hAnsi="Times New Roman"/>
      <w:b/>
      <w:bCs/>
      <w:kern w:val="44"/>
      <w:sz w:val="44"/>
      <w:szCs w:val="44"/>
    </w:rPr>
  </w:style>
  <w:style w:type="character" w:customStyle="1" w:styleId="25">
    <w:name w:val="标题 2 字符"/>
    <w:basedOn w:val="12"/>
    <w:link w:val="3"/>
    <w:uiPriority w:val="9"/>
    <w:rPr>
      <w:rFonts w:asciiTheme="majorHAnsi" w:hAnsiTheme="majorHAnsi" w:eastAsiaTheme="majorEastAsia" w:cstheme="majorBidi"/>
      <w:b/>
      <w:bCs/>
      <w:kern w:val="2"/>
      <w:sz w:val="32"/>
      <w:szCs w:val="32"/>
    </w:rPr>
  </w:style>
  <w:style w:type="paragraph" w:customStyle="1" w:styleId="26">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字符"/>
    <w:basedOn w:val="12"/>
    <w:link w:val="7"/>
    <w:semiHidden/>
    <w:uiPriority w:val="99"/>
    <w:rPr>
      <w:rFonts w:ascii="Times New Roman" w:hAnsi="Times New Roman"/>
      <w:kern w:val="2"/>
      <w:sz w:val="18"/>
      <w:szCs w:val="18"/>
    </w:rPr>
  </w:style>
  <w:style w:type="character" w:customStyle="1" w:styleId="28">
    <w:name w:val="标题 3 字符"/>
    <w:basedOn w:val="12"/>
    <w:link w:val="4"/>
    <w:uiPriority w:val="9"/>
    <w:rPr>
      <w:rFonts w:ascii="Times New Roman" w:hAnsi="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chart" Target="charts/chart1.xml"/><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chart" Target="charts/chart4.xml"/><Relationship Id="rId12" Type="http://schemas.openxmlformats.org/officeDocument/2006/relationships/chart" Target="charts/chart3.xml"/><Relationship Id="rId11" Type="http://schemas.openxmlformats.org/officeDocument/2006/relationships/chart" Target="charts/chart2.xml"/><Relationship Id="rId10" Type="http://schemas.openxmlformats.org/officeDocument/2006/relationships/image" Target="media/image2.emf"/><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Documents%20and%20Settings\Administrator\&#26700;&#38754;\&#26032;&#24314;%20XLSX%20&#24037;&#20316;&#34920;.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Documents%20and%20Settings\Administrator\&#26700;&#38754;\&#26032;&#24314;%20XLSX%20&#24037;&#20316;&#34920;.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Documents%20and%20Settings\Administrator\&#26700;&#38754;\&#26032;&#24314;%20XLSX%20&#24037;&#20316;&#34920;.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Documents%20and%20Settings\Administrator\&#26700;&#38754;\&#26032;&#24314;%20XLSX%20&#24037;&#20316;&#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支出决算结构图</a:t>
            </a:r>
          </a:p>
        </c:rich>
      </c:tx>
      <c:layout>
        <c:manualLayout>
          <c:xMode val="edge"/>
          <c:yMode val="edge"/>
          <c:x val="0.275225594749795"/>
          <c:y val="0.050251256281407"/>
        </c:manualLayout>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'[新建 XLSX 工作表.xlsx]Sheet1'!$C$5:$C$6</c:f>
              <c:strCache>
                <c:ptCount val="2"/>
                <c:pt idx="0">
                  <c:v>基本支出</c:v>
                </c:pt>
                <c:pt idx="1">
                  <c:v>项目支出</c:v>
                </c:pt>
              </c:strCache>
            </c:strRef>
          </c:cat>
          <c:val>
            <c:numRef>
              <c:f>'[新建 XLSX 工作表.xlsx]Sheet1'!$D$5:$D$6</c:f>
              <c:numCache>
                <c:formatCode>General</c:formatCode>
                <c:ptCount val="2"/>
                <c:pt idx="0">
                  <c:v>890.9</c:v>
                </c:pt>
                <c:pt idx="1">
                  <c:v>353.67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一般公共预算财政拨款支出决算变动情况图</a:t>
            </a:r>
          </a:p>
        </c:rich>
      </c:tx>
      <c:layout/>
      <c:overlay val="0"/>
      <c:spPr>
        <a:noFill/>
        <a:ln>
          <a:noFill/>
        </a:ln>
        <a:effectLst/>
      </c:spPr>
    </c:title>
    <c:autoTitleDeleted val="0"/>
    <c:plotArea>
      <c:layout>
        <c:manualLayout>
          <c:layoutTarget val="inner"/>
          <c:xMode val="edge"/>
          <c:yMode val="edge"/>
          <c:x val="0.108808973935995"/>
          <c:y val="0.345116279069767"/>
          <c:w val="0.859848234905972"/>
          <c:h val="0.509581395348837"/>
        </c:manualLayout>
      </c:layout>
      <c:barChart>
        <c:barDir val="col"/>
        <c:grouping val="clustered"/>
        <c:varyColors val="0"/>
        <c:ser>
          <c:idx val="0"/>
          <c:order val="0"/>
          <c:spPr>
            <a:solidFill>
              <a:schemeClr val="accent1"/>
            </a:solidFill>
            <a:ln>
              <a:noFill/>
            </a:ln>
            <a:effectLst/>
          </c:spPr>
          <c:invertIfNegative val="0"/>
          <c:dLbls>
            <c:delete val="1"/>
          </c:dLbls>
          <c:cat>
            <c:strRef>
              <c:f>'[新建 XLSX 工作表.xlsx]Sheet1'!$E$35:$E$36</c:f>
              <c:strCache>
                <c:ptCount val="2"/>
                <c:pt idx="0">
                  <c:v>2017年支出</c:v>
                </c:pt>
                <c:pt idx="1">
                  <c:v>2018年支出</c:v>
                </c:pt>
              </c:strCache>
            </c:strRef>
          </c:cat>
          <c:val>
            <c:numRef>
              <c:f>'[新建 XLSX 工作表.xlsx]Sheet1'!$F$35:$F$36</c:f>
              <c:numCache>
                <c:formatCode>General</c:formatCode>
                <c:ptCount val="2"/>
                <c:pt idx="0">
                  <c:v>1244.57</c:v>
                </c:pt>
                <c:pt idx="1">
                  <c:v>1469.07</c:v>
                </c:pt>
              </c:numCache>
            </c:numRef>
          </c:val>
        </c:ser>
        <c:dLbls>
          <c:showLegendKey val="0"/>
          <c:showVal val="0"/>
          <c:showCatName val="0"/>
          <c:showSerName val="0"/>
          <c:showPercent val="0"/>
          <c:showBubbleSize val="0"/>
        </c:dLbls>
        <c:gapWidth val="219"/>
        <c:overlap val="-27"/>
        <c:axId val="512308389"/>
        <c:axId val="439089886"/>
      </c:barChart>
      <c:catAx>
        <c:axId val="51230838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9089886"/>
        <c:crosses val="autoZero"/>
        <c:auto val="1"/>
        <c:lblAlgn val="ctr"/>
        <c:lblOffset val="100"/>
        <c:noMultiLvlLbl val="0"/>
      </c:catAx>
      <c:valAx>
        <c:axId val="43908988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1230838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一般公共预算财政拨款支出决算结构图</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elete val="1"/>
          </c:dLbls>
          <c:cat>
            <c:strRef>
              <c:f>'[新建 XLSX 工作表.xlsx]Sheet1'!$E$13:$E$16</c:f>
              <c:strCache>
                <c:ptCount val="4"/>
                <c:pt idx="0">
                  <c:v>公共安全支出</c:v>
                </c:pt>
                <c:pt idx="1">
                  <c:v>社会保障和就业支出</c:v>
                </c:pt>
                <c:pt idx="2">
                  <c:v>医疗卫生与计划生育支出</c:v>
                </c:pt>
                <c:pt idx="3">
                  <c:v>住房保障支出</c:v>
                </c:pt>
              </c:strCache>
            </c:strRef>
          </c:cat>
          <c:val>
            <c:numRef>
              <c:f>'[新建 XLSX 工作表.xlsx]Sheet1'!$F$13:$F$16</c:f>
              <c:numCache>
                <c:formatCode>General</c:formatCode>
                <c:ptCount val="4"/>
                <c:pt idx="0">
                  <c:v>1071.07</c:v>
                </c:pt>
                <c:pt idx="1">
                  <c:v>83.65</c:v>
                </c:pt>
                <c:pt idx="2">
                  <c:v>34.84</c:v>
                </c:pt>
                <c:pt idx="3">
                  <c:v>55.02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“三公”经费财政拨款支出结构图</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'[新建 XLSX 工作表.xlsx]Sheet1'!$E$43:$E$44</c:f>
              <c:strCache>
                <c:ptCount val="2"/>
                <c:pt idx="0">
                  <c:v>公务用车购置及运行维护费支出</c:v>
                </c:pt>
                <c:pt idx="1">
                  <c:v>公务接待费支出</c:v>
                </c:pt>
              </c:strCache>
            </c:strRef>
          </c:cat>
          <c:val>
            <c:numRef>
              <c:f>'[新建 XLSX 工作表.xlsx]Sheet1'!$F$43:$F$44</c:f>
              <c:numCache>
                <c:formatCode>General</c:formatCode>
                <c:ptCount val="2"/>
                <c:pt idx="0">
                  <c:v>95.87</c:v>
                </c:pt>
                <c:pt idx="1">
                  <c:v>0.71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19061F-9DEB-4A9F-88AA-EE9BD1D1E5F1}">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22</Pages>
  <Words>1451</Words>
  <Characters>8277</Characters>
  <Lines>68</Lines>
  <Paragraphs>19</Paragraphs>
  <TotalTime>29</TotalTime>
  <ScaleCrop>false</ScaleCrop>
  <LinksUpToDate>false</LinksUpToDate>
  <CharactersWithSpaces>9709</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Administrator</cp:lastModifiedBy>
  <cp:lastPrinted>2019-08-01T00:48:00Z</cp:lastPrinted>
  <dcterms:modified xsi:type="dcterms:W3CDTF">2019-10-18T05:28:51Z</dcterms:modified>
  <dc:title>四川省***</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