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6E1" w:rsidRDefault="007256E1"/>
    <w:p w:rsidR="007256E1" w:rsidRDefault="007256E1"/>
    <w:p w:rsidR="007256E1" w:rsidRDefault="007256E1"/>
    <w:p w:rsidR="007256E1" w:rsidRDefault="007256E1"/>
    <w:p w:rsidR="007256E1" w:rsidRDefault="007256E1">
      <w:pPr>
        <w:ind w:firstLineChars="500" w:firstLine="1050"/>
      </w:pPr>
    </w:p>
    <w:p w:rsidR="007256E1" w:rsidRDefault="007256E1">
      <w:pPr>
        <w:ind w:firstLineChars="500" w:firstLine="1050"/>
      </w:pPr>
    </w:p>
    <w:p w:rsidR="007256E1" w:rsidRDefault="007256E1">
      <w:pPr>
        <w:ind w:firstLineChars="400" w:firstLine="1760"/>
        <w:rPr>
          <w:rFonts w:ascii="黑体" w:eastAsia="黑体" w:hAnsi="黑体"/>
          <w:sz w:val="44"/>
          <w:szCs w:val="44"/>
        </w:rPr>
      </w:pPr>
    </w:p>
    <w:p w:rsidR="007256E1" w:rsidRDefault="00B771C1">
      <w:pPr>
        <w:jc w:val="center"/>
        <w:rPr>
          <w:rFonts w:ascii="黑体" w:eastAsia="黑体" w:hAnsi="黑体"/>
          <w:sz w:val="44"/>
          <w:szCs w:val="44"/>
        </w:rPr>
      </w:pPr>
      <w:r>
        <w:rPr>
          <w:rFonts w:ascii="黑体" w:eastAsia="黑体" w:hAnsi="黑体" w:hint="eastAsia"/>
          <w:sz w:val="44"/>
          <w:szCs w:val="44"/>
        </w:rPr>
        <w:t>马尔康市</w:t>
      </w:r>
      <w:r>
        <w:rPr>
          <w:rFonts w:ascii="黑体" w:eastAsia="黑体" w:hAnsi="黑体" w:hint="eastAsia"/>
          <w:sz w:val="44"/>
          <w:szCs w:val="44"/>
        </w:rPr>
        <w:t>人民检察院</w:t>
      </w:r>
    </w:p>
    <w:p w:rsidR="007256E1" w:rsidRDefault="00B771C1">
      <w:pPr>
        <w:ind w:firstLineChars="600" w:firstLine="2640"/>
        <w:rPr>
          <w:rFonts w:ascii="黑体" w:eastAsia="黑体" w:hAnsi="黑体"/>
          <w:sz w:val="44"/>
          <w:szCs w:val="44"/>
        </w:rPr>
      </w:pPr>
      <w:r>
        <w:rPr>
          <w:rFonts w:ascii="黑体" w:eastAsia="黑体" w:hAnsi="黑体"/>
          <w:sz w:val="44"/>
          <w:szCs w:val="44"/>
        </w:rPr>
        <w:t>2018</w:t>
      </w:r>
      <w:r>
        <w:rPr>
          <w:rFonts w:ascii="黑体" w:eastAsia="黑体" w:hAnsi="黑体" w:hint="eastAsia"/>
          <w:sz w:val="44"/>
          <w:szCs w:val="44"/>
        </w:rPr>
        <w:t>年部门预算</w:t>
      </w:r>
    </w:p>
    <w:p w:rsidR="007256E1" w:rsidRDefault="007256E1">
      <w:pPr>
        <w:ind w:firstLineChars="400" w:firstLine="1760"/>
        <w:rPr>
          <w:rFonts w:ascii="黑体" w:eastAsia="黑体" w:hAnsi="黑体"/>
          <w:sz w:val="44"/>
          <w:szCs w:val="44"/>
        </w:rPr>
      </w:pPr>
    </w:p>
    <w:p w:rsidR="007256E1" w:rsidRDefault="007256E1">
      <w:pPr>
        <w:ind w:firstLineChars="400" w:firstLine="1760"/>
        <w:rPr>
          <w:rFonts w:ascii="黑体" w:eastAsia="黑体" w:hAnsi="黑体"/>
          <w:sz w:val="44"/>
          <w:szCs w:val="44"/>
        </w:rPr>
      </w:pPr>
    </w:p>
    <w:p w:rsidR="007256E1" w:rsidRDefault="007256E1">
      <w:pPr>
        <w:ind w:firstLineChars="400" w:firstLine="1760"/>
        <w:rPr>
          <w:rFonts w:ascii="黑体" w:eastAsia="黑体" w:hAnsi="黑体"/>
          <w:sz w:val="44"/>
          <w:szCs w:val="44"/>
        </w:rPr>
      </w:pPr>
    </w:p>
    <w:p w:rsidR="007256E1" w:rsidRDefault="007256E1">
      <w:pPr>
        <w:ind w:firstLineChars="400" w:firstLine="1760"/>
        <w:rPr>
          <w:rFonts w:ascii="黑体" w:eastAsia="黑体" w:hAnsi="黑体"/>
          <w:sz w:val="44"/>
          <w:szCs w:val="44"/>
        </w:rPr>
      </w:pPr>
    </w:p>
    <w:p w:rsidR="007256E1" w:rsidRDefault="007256E1">
      <w:pPr>
        <w:ind w:firstLineChars="400" w:firstLine="1760"/>
        <w:rPr>
          <w:rFonts w:ascii="黑体" w:eastAsia="黑体" w:hAnsi="黑体"/>
          <w:sz w:val="44"/>
          <w:szCs w:val="44"/>
        </w:rPr>
      </w:pPr>
    </w:p>
    <w:p w:rsidR="007256E1" w:rsidRDefault="007256E1">
      <w:pPr>
        <w:ind w:firstLineChars="400" w:firstLine="1760"/>
        <w:rPr>
          <w:rFonts w:ascii="黑体" w:eastAsia="黑体" w:hAnsi="黑体"/>
          <w:sz w:val="44"/>
          <w:szCs w:val="44"/>
        </w:rPr>
      </w:pPr>
    </w:p>
    <w:p w:rsidR="007256E1" w:rsidRDefault="007256E1">
      <w:pPr>
        <w:ind w:firstLineChars="400" w:firstLine="1760"/>
        <w:rPr>
          <w:rFonts w:ascii="黑体" w:eastAsia="黑体" w:hAnsi="黑体"/>
          <w:sz w:val="44"/>
          <w:szCs w:val="44"/>
        </w:rPr>
      </w:pPr>
    </w:p>
    <w:p w:rsidR="007256E1" w:rsidRDefault="007256E1">
      <w:pPr>
        <w:ind w:firstLineChars="400" w:firstLine="1760"/>
        <w:rPr>
          <w:rFonts w:ascii="黑体" w:eastAsia="黑体" w:hAnsi="黑体"/>
          <w:sz w:val="44"/>
          <w:szCs w:val="44"/>
        </w:rPr>
      </w:pPr>
    </w:p>
    <w:p w:rsidR="007256E1" w:rsidRDefault="00B771C1">
      <w:pPr>
        <w:ind w:firstLineChars="850" w:firstLine="2720"/>
        <w:rPr>
          <w:rFonts w:ascii="黑体" w:eastAsia="黑体" w:hAnsi="黑体"/>
          <w:sz w:val="32"/>
          <w:szCs w:val="32"/>
        </w:rPr>
      </w:pPr>
      <w:r>
        <w:rPr>
          <w:rFonts w:ascii="黑体" w:eastAsia="黑体" w:hAnsi="黑体"/>
          <w:sz w:val="32"/>
          <w:szCs w:val="32"/>
        </w:rPr>
        <w:t>2018</w:t>
      </w:r>
      <w:r>
        <w:rPr>
          <w:rFonts w:ascii="黑体" w:eastAsia="黑体" w:hAnsi="黑体" w:hint="eastAsia"/>
          <w:sz w:val="32"/>
          <w:szCs w:val="32"/>
        </w:rPr>
        <w:t>年</w:t>
      </w:r>
      <w:r>
        <w:rPr>
          <w:rFonts w:ascii="黑体" w:eastAsia="黑体" w:hAnsi="黑体"/>
          <w:sz w:val="32"/>
          <w:szCs w:val="32"/>
        </w:rPr>
        <w:t xml:space="preserve">  3  </w:t>
      </w:r>
      <w:r>
        <w:rPr>
          <w:rFonts w:ascii="黑体" w:eastAsia="黑体" w:hAnsi="黑体" w:hint="eastAsia"/>
          <w:sz w:val="32"/>
          <w:szCs w:val="32"/>
        </w:rPr>
        <w:t>月</w:t>
      </w:r>
      <w:r>
        <w:rPr>
          <w:rFonts w:ascii="黑体" w:eastAsia="黑体" w:hAnsi="黑体"/>
          <w:sz w:val="32"/>
          <w:szCs w:val="32"/>
        </w:rPr>
        <w:t xml:space="preserve">  4  </w:t>
      </w:r>
      <w:r>
        <w:rPr>
          <w:rFonts w:ascii="黑体" w:eastAsia="黑体" w:hAnsi="黑体" w:hint="eastAsia"/>
          <w:sz w:val="32"/>
          <w:szCs w:val="32"/>
        </w:rPr>
        <w:t>日</w:t>
      </w:r>
    </w:p>
    <w:p w:rsidR="007256E1" w:rsidRDefault="007256E1">
      <w:pPr>
        <w:ind w:firstLineChars="400" w:firstLine="1760"/>
        <w:rPr>
          <w:rFonts w:ascii="黑体" w:eastAsia="黑体" w:hAnsi="黑体"/>
          <w:sz w:val="44"/>
          <w:szCs w:val="44"/>
        </w:rPr>
      </w:pPr>
    </w:p>
    <w:p w:rsidR="007256E1" w:rsidRDefault="007256E1">
      <w:pPr>
        <w:ind w:firstLineChars="400" w:firstLine="1760"/>
        <w:rPr>
          <w:rFonts w:ascii="黑体" w:eastAsia="黑体" w:hAnsi="黑体"/>
          <w:sz w:val="44"/>
          <w:szCs w:val="44"/>
        </w:rPr>
      </w:pPr>
    </w:p>
    <w:p w:rsidR="007256E1" w:rsidRDefault="007256E1">
      <w:pPr>
        <w:ind w:firstLineChars="400" w:firstLine="1760"/>
        <w:rPr>
          <w:rFonts w:ascii="黑体" w:eastAsia="黑体" w:hAnsi="黑体"/>
          <w:sz w:val="44"/>
          <w:szCs w:val="44"/>
        </w:rPr>
      </w:pPr>
    </w:p>
    <w:p w:rsidR="007256E1" w:rsidRDefault="007256E1">
      <w:pPr>
        <w:ind w:firstLineChars="400" w:firstLine="1760"/>
        <w:rPr>
          <w:rFonts w:ascii="黑体" w:eastAsia="黑体" w:hAnsi="黑体"/>
          <w:sz w:val="44"/>
          <w:szCs w:val="44"/>
        </w:rPr>
      </w:pPr>
    </w:p>
    <w:p w:rsidR="007256E1" w:rsidRDefault="007256E1">
      <w:pPr>
        <w:ind w:firstLineChars="400" w:firstLine="1760"/>
        <w:rPr>
          <w:rFonts w:ascii="黑体" w:eastAsia="黑体" w:hAnsi="黑体"/>
          <w:sz w:val="44"/>
          <w:szCs w:val="44"/>
        </w:rPr>
      </w:pPr>
    </w:p>
    <w:p w:rsidR="007256E1" w:rsidRDefault="007256E1">
      <w:pPr>
        <w:ind w:firstLineChars="400" w:firstLine="1760"/>
        <w:rPr>
          <w:rFonts w:ascii="黑体" w:eastAsia="黑体" w:hAnsi="黑体"/>
          <w:sz w:val="44"/>
          <w:szCs w:val="44"/>
        </w:rPr>
      </w:pPr>
    </w:p>
    <w:p w:rsidR="007256E1" w:rsidRDefault="007256E1">
      <w:pPr>
        <w:rPr>
          <w:rFonts w:ascii="黑体" w:eastAsia="黑体" w:hAnsi="黑体"/>
          <w:sz w:val="44"/>
          <w:szCs w:val="44"/>
        </w:rPr>
      </w:pPr>
    </w:p>
    <w:p w:rsidR="007256E1" w:rsidRDefault="00B771C1">
      <w:pPr>
        <w:ind w:firstLineChars="600" w:firstLine="3120"/>
        <w:rPr>
          <w:rFonts w:ascii="黑体" w:eastAsia="黑体" w:hAnsi="黑体"/>
          <w:sz w:val="52"/>
          <w:szCs w:val="52"/>
        </w:rPr>
      </w:pPr>
      <w:r>
        <w:rPr>
          <w:rFonts w:ascii="黑体" w:eastAsia="黑体" w:hAnsi="黑体" w:hint="eastAsia"/>
          <w:sz w:val="52"/>
          <w:szCs w:val="52"/>
        </w:rPr>
        <w:lastRenderedPageBreak/>
        <w:t>目录</w:t>
      </w:r>
    </w:p>
    <w:p w:rsidR="007256E1" w:rsidRDefault="007256E1">
      <w:pPr>
        <w:ind w:firstLineChars="700" w:firstLine="3080"/>
        <w:rPr>
          <w:rFonts w:ascii="黑体" w:eastAsia="黑体" w:hAnsi="黑体"/>
          <w:sz w:val="44"/>
          <w:szCs w:val="44"/>
        </w:rPr>
      </w:pPr>
    </w:p>
    <w:p w:rsidR="007256E1" w:rsidRDefault="00B771C1">
      <w:pPr>
        <w:pStyle w:val="a7"/>
        <w:numPr>
          <w:ilvl w:val="0"/>
          <w:numId w:val="1"/>
        </w:numPr>
        <w:ind w:firstLineChars="0"/>
        <w:rPr>
          <w:rFonts w:ascii="黑体" w:eastAsia="黑体" w:hAnsi="黑体"/>
          <w:sz w:val="32"/>
          <w:szCs w:val="32"/>
        </w:rPr>
      </w:pPr>
      <w:r>
        <w:rPr>
          <w:rFonts w:ascii="黑体" w:eastAsia="黑体" w:hAnsi="黑体" w:hint="eastAsia"/>
          <w:sz w:val="32"/>
          <w:szCs w:val="32"/>
        </w:rPr>
        <w:t>基本职能及主要工作</w:t>
      </w:r>
    </w:p>
    <w:p w:rsidR="007256E1" w:rsidRDefault="00B771C1">
      <w:pPr>
        <w:rPr>
          <w:rFonts w:ascii="仿宋_GB2312" w:eastAsia="仿宋_GB2312" w:hAnsi="黑体"/>
          <w:sz w:val="32"/>
          <w:szCs w:val="32"/>
        </w:rPr>
      </w:pPr>
      <w:r>
        <w:rPr>
          <w:rFonts w:ascii="仿宋_GB2312" w:eastAsia="仿宋_GB2312" w:hAnsi="黑体" w:hint="eastAsia"/>
          <w:sz w:val="32"/>
          <w:szCs w:val="32"/>
        </w:rPr>
        <w:t>（一）部门职能简介</w:t>
      </w:r>
    </w:p>
    <w:p w:rsidR="007256E1" w:rsidRDefault="00B771C1">
      <w:pPr>
        <w:rPr>
          <w:rFonts w:ascii="仿宋_GB2312" w:eastAsia="仿宋_GB2312" w:hAnsi="黑体"/>
          <w:sz w:val="32"/>
          <w:szCs w:val="32"/>
        </w:rPr>
      </w:pPr>
      <w:r>
        <w:rPr>
          <w:rFonts w:ascii="仿宋_GB2312" w:eastAsia="仿宋_GB2312" w:hAnsi="黑体" w:hint="eastAsia"/>
          <w:sz w:val="32"/>
          <w:szCs w:val="32"/>
        </w:rPr>
        <w:t>（二）</w:t>
      </w:r>
      <w:r>
        <w:rPr>
          <w:rFonts w:ascii="仿宋_GB2312" w:eastAsia="仿宋_GB2312" w:hAnsi="黑体"/>
          <w:sz w:val="32"/>
          <w:szCs w:val="32"/>
        </w:rPr>
        <w:t>2018</w:t>
      </w:r>
      <w:r>
        <w:rPr>
          <w:rFonts w:ascii="仿宋_GB2312" w:eastAsia="仿宋_GB2312" w:hAnsi="黑体" w:hint="eastAsia"/>
          <w:sz w:val="32"/>
          <w:szCs w:val="32"/>
        </w:rPr>
        <w:t>年重点工作</w:t>
      </w:r>
    </w:p>
    <w:p w:rsidR="007256E1" w:rsidRDefault="00B771C1">
      <w:pPr>
        <w:rPr>
          <w:rFonts w:ascii="黑体" w:eastAsia="黑体" w:hAnsi="黑体"/>
          <w:sz w:val="32"/>
          <w:szCs w:val="32"/>
        </w:rPr>
      </w:pPr>
      <w:r>
        <w:rPr>
          <w:rFonts w:ascii="黑体" w:eastAsia="黑体" w:hAnsi="黑体" w:hint="eastAsia"/>
          <w:sz w:val="32"/>
          <w:szCs w:val="32"/>
        </w:rPr>
        <w:t>二、部门预算单位构成</w:t>
      </w:r>
    </w:p>
    <w:p w:rsidR="007256E1" w:rsidRDefault="00B771C1">
      <w:pPr>
        <w:rPr>
          <w:rFonts w:ascii="黑体" w:eastAsia="黑体" w:hAnsi="黑体"/>
          <w:sz w:val="32"/>
          <w:szCs w:val="32"/>
        </w:rPr>
      </w:pPr>
      <w:r>
        <w:rPr>
          <w:rFonts w:ascii="黑体" w:eastAsia="黑体" w:hAnsi="黑体" w:hint="eastAsia"/>
          <w:sz w:val="32"/>
          <w:szCs w:val="32"/>
        </w:rPr>
        <w:t>三、收支预算情况说明</w:t>
      </w:r>
    </w:p>
    <w:p w:rsidR="007256E1" w:rsidRDefault="00B771C1">
      <w:pPr>
        <w:rPr>
          <w:rFonts w:ascii="仿宋_GB2312" w:eastAsia="仿宋_GB2312" w:hAnsi="黑体"/>
          <w:sz w:val="32"/>
          <w:szCs w:val="32"/>
        </w:rPr>
      </w:pPr>
      <w:r>
        <w:rPr>
          <w:rFonts w:ascii="黑体" w:eastAsia="黑体" w:hAnsi="黑体" w:hint="eastAsia"/>
          <w:sz w:val="32"/>
          <w:szCs w:val="32"/>
        </w:rPr>
        <w:t>（</w:t>
      </w:r>
      <w:r>
        <w:rPr>
          <w:rFonts w:ascii="仿宋_GB2312" w:eastAsia="仿宋_GB2312" w:hAnsi="黑体" w:hint="eastAsia"/>
          <w:sz w:val="32"/>
          <w:szCs w:val="32"/>
        </w:rPr>
        <w:t>一）收入预算情况</w:t>
      </w:r>
    </w:p>
    <w:p w:rsidR="007256E1" w:rsidRDefault="00B771C1">
      <w:pPr>
        <w:rPr>
          <w:rFonts w:ascii="仿宋_GB2312" w:eastAsia="仿宋_GB2312" w:hAnsi="黑体"/>
          <w:sz w:val="32"/>
          <w:szCs w:val="32"/>
        </w:rPr>
      </w:pPr>
      <w:r>
        <w:rPr>
          <w:rFonts w:ascii="仿宋_GB2312" w:eastAsia="仿宋_GB2312" w:hAnsi="黑体" w:hint="eastAsia"/>
          <w:sz w:val="32"/>
          <w:szCs w:val="32"/>
        </w:rPr>
        <w:t>（二）支出预算情况</w:t>
      </w:r>
    </w:p>
    <w:p w:rsidR="007256E1" w:rsidRDefault="00B771C1">
      <w:pPr>
        <w:rPr>
          <w:rFonts w:ascii="黑体" w:eastAsia="黑体" w:hAnsi="黑体"/>
          <w:sz w:val="32"/>
          <w:szCs w:val="32"/>
        </w:rPr>
      </w:pPr>
      <w:r>
        <w:rPr>
          <w:rFonts w:ascii="黑体" w:eastAsia="黑体" w:hAnsi="黑体" w:hint="eastAsia"/>
          <w:sz w:val="32"/>
          <w:szCs w:val="32"/>
        </w:rPr>
        <w:t>四、财政拨款收支预算情况说明</w:t>
      </w:r>
    </w:p>
    <w:p w:rsidR="007256E1" w:rsidRDefault="00B771C1">
      <w:pPr>
        <w:rPr>
          <w:rFonts w:ascii="黑体" w:eastAsia="黑体" w:hAnsi="黑体"/>
          <w:sz w:val="32"/>
          <w:szCs w:val="32"/>
        </w:rPr>
      </w:pPr>
      <w:r>
        <w:rPr>
          <w:rFonts w:ascii="黑体" w:eastAsia="黑体" w:hAnsi="黑体" w:hint="eastAsia"/>
          <w:sz w:val="32"/>
          <w:szCs w:val="32"/>
        </w:rPr>
        <w:t>五、一般公共预算当年拨款情况说明</w:t>
      </w:r>
    </w:p>
    <w:p w:rsidR="007256E1" w:rsidRDefault="00B771C1">
      <w:pPr>
        <w:rPr>
          <w:rFonts w:ascii="黑体" w:eastAsia="黑体" w:hAnsi="黑体"/>
          <w:sz w:val="32"/>
          <w:szCs w:val="32"/>
        </w:rPr>
      </w:pPr>
      <w:r>
        <w:rPr>
          <w:rFonts w:ascii="仿宋_GB2312" w:eastAsia="仿宋_GB2312" w:hAnsi="黑体" w:hint="eastAsia"/>
          <w:sz w:val="32"/>
          <w:szCs w:val="32"/>
        </w:rPr>
        <w:t>（一）一般公共预算当年拨款规模变化情况</w:t>
      </w:r>
      <w:r>
        <w:rPr>
          <w:rFonts w:ascii="仿宋_GB2312" w:eastAsia="仿宋_GB2312" w:hAnsi="黑体"/>
          <w:sz w:val="32"/>
          <w:szCs w:val="32"/>
        </w:rPr>
        <w:br/>
      </w:r>
      <w:r>
        <w:rPr>
          <w:rFonts w:ascii="仿宋_GB2312" w:eastAsia="仿宋_GB2312" w:hAnsi="黑体" w:hint="eastAsia"/>
          <w:sz w:val="32"/>
          <w:szCs w:val="32"/>
        </w:rPr>
        <w:t>（二）一般公共预算当年拨款结构情况</w:t>
      </w:r>
      <w:r>
        <w:rPr>
          <w:rFonts w:ascii="仿宋_GB2312" w:eastAsia="仿宋_GB2312" w:hAnsi="黑体"/>
          <w:sz w:val="32"/>
          <w:szCs w:val="32"/>
        </w:rPr>
        <w:br/>
      </w:r>
      <w:r>
        <w:rPr>
          <w:rFonts w:ascii="仿宋_GB2312" w:eastAsia="仿宋_GB2312" w:hAnsi="黑体" w:hint="eastAsia"/>
          <w:sz w:val="32"/>
          <w:szCs w:val="32"/>
        </w:rPr>
        <w:t>（三）一般公共预算当年拨款具体使用情况</w:t>
      </w:r>
      <w:r>
        <w:rPr>
          <w:rFonts w:ascii="??" w:hAnsi="??" w:cs="宋体"/>
          <w:kern w:val="0"/>
          <w:sz w:val="16"/>
          <w:szCs w:val="16"/>
        </w:rPr>
        <w:br/>
      </w:r>
      <w:r>
        <w:rPr>
          <w:rFonts w:ascii="黑体" w:eastAsia="黑体" w:hAnsi="黑体" w:hint="eastAsia"/>
          <w:sz w:val="32"/>
          <w:szCs w:val="32"/>
        </w:rPr>
        <w:t>六、一般公共预算基本支出情况说明</w:t>
      </w:r>
      <w:r>
        <w:rPr>
          <w:rFonts w:ascii="黑体" w:eastAsia="黑体" w:hAnsi="黑体"/>
          <w:sz w:val="32"/>
          <w:szCs w:val="32"/>
        </w:rPr>
        <w:br/>
      </w:r>
      <w:r>
        <w:rPr>
          <w:rFonts w:ascii="黑体" w:eastAsia="黑体" w:hAnsi="黑体" w:hint="eastAsia"/>
          <w:sz w:val="32"/>
          <w:szCs w:val="32"/>
        </w:rPr>
        <w:t>七、“三公”经费财政拨款预算安排情况说明</w:t>
      </w:r>
      <w:r>
        <w:rPr>
          <w:rFonts w:ascii="黑体" w:eastAsia="黑体" w:hAnsi="黑体"/>
          <w:sz w:val="32"/>
          <w:szCs w:val="32"/>
        </w:rPr>
        <w:br/>
      </w:r>
      <w:r>
        <w:rPr>
          <w:rFonts w:ascii="黑体" w:eastAsia="黑体" w:hAnsi="黑体" w:hint="eastAsia"/>
          <w:sz w:val="32"/>
          <w:szCs w:val="32"/>
        </w:rPr>
        <w:t>八、政府性基金预算支出情况说明</w:t>
      </w:r>
      <w:r>
        <w:rPr>
          <w:rFonts w:ascii="黑体" w:eastAsia="黑体" w:hAnsi="黑体"/>
          <w:sz w:val="32"/>
          <w:szCs w:val="32"/>
        </w:rPr>
        <w:br/>
      </w:r>
      <w:r>
        <w:rPr>
          <w:rFonts w:ascii="黑体" w:eastAsia="黑体" w:hAnsi="黑体" w:hint="eastAsia"/>
          <w:sz w:val="32"/>
          <w:szCs w:val="32"/>
        </w:rPr>
        <w:t>九、其他重要事项的情况说明</w:t>
      </w:r>
      <w:r>
        <w:rPr>
          <w:rFonts w:ascii="黑体" w:eastAsia="黑体" w:hAnsi="黑体"/>
          <w:sz w:val="32"/>
          <w:szCs w:val="32"/>
        </w:rPr>
        <w:br/>
      </w:r>
      <w:r>
        <w:rPr>
          <w:rFonts w:ascii="黑体" w:eastAsia="黑体" w:hAnsi="黑体" w:hint="eastAsia"/>
          <w:sz w:val="32"/>
          <w:szCs w:val="32"/>
        </w:rPr>
        <w:t>十、名称解释</w:t>
      </w:r>
    </w:p>
    <w:p w:rsidR="007256E1" w:rsidRDefault="007256E1">
      <w:pPr>
        <w:rPr>
          <w:rFonts w:ascii="黑体" w:eastAsia="黑体" w:hAnsi="黑体"/>
          <w:sz w:val="32"/>
          <w:szCs w:val="32"/>
        </w:rPr>
      </w:pPr>
    </w:p>
    <w:p w:rsidR="007256E1" w:rsidRDefault="007256E1">
      <w:pPr>
        <w:widowControl/>
        <w:shd w:val="clear" w:color="auto" w:fill="FFFFFF"/>
        <w:spacing w:before="100" w:beforeAutospacing="1" w:after="100" w:afterAutospacing="1" w:line="290" w:lineRule="atLeast"/>
        <w:ind w:right="300"/>
        <w:jc w:val="left"/>
        <w:rPr>
          <w:rFonts w:ascii="??" w:hAnsi="??" w:cs="宋体"/>
          <w:kern w:val="0"/>
          <w:sz w:val="12"/>
          <w:szCs w:val="12"/>
        </w:rPr>
      </w:pPr>
    </w:p>
    <w:p w:rsidR="007256E1" w:rsidRDefault="00B771C1" w:rsidP="00B771C1">
      <w:pPr>
        <w:pStyle w:val="1"/>
        <w:spacing w:before="0" w:line="360" w:lineRule="auto"/>
        <w:ind w:firstLineChars="203" w:firstLine="650"/>
        <w:rPr>
          <w:rFonts w:ascii="楷体_GB2312" w:eastAsia="楷体_GB2312" w:hAnsi="??" w:cs="宋体"/>
          <w:b/>
          <w:sz w:val="32"/>
          <w:szCs w:val="32"/>
        </w:rPr>
      </w:pPr>
      <w:r>
        <w:rPr>
          <w:rFonts w:ascii="黑体" w:eastAsia="黑体" w:hAnsi="??" w:cs="宋体" w:hint="eastAsia"/>
          <w:bCs/>
          <w:sz w:val="32"/>
          <w:szCs w:val="32"/>
        </w:rPr>
        <w:lastRenderedPageBreak/>
        <w:t>一、基本职能及主要工作</w:t>
      </w:r>
      <w:r>
        <w:rPr>
          <w:rFonts w:ascii="??" w:eastAsia="宋体" w:hAnsi="??" w:cs="宋体"/>
          <w:sz w:val="32"/>
          <w:szCs w:val="32"/>
        </w:rPr>
        <w:br/>
      </w:r>
      <w:r>
        <w:rPr>
          <w:rFonts w:ascii="??" w:eastAsia="宋体" w:hAnsi="??" w:cs="宋体" w:hint="eastAsia"/>
          <w:sz w:val="32"/>
          <w:szCs w:val="32"/>
        </w:rPr>
        <w:t xml:space="preserve">　　</w:t>
      </w:r>
      <w:r>
        <w:rPr>
          <w:rFonts w:ascii="楷体_GB2312" w:eastAsia="楷体_GB2312" w:hAnsi="??" w:cs="宋体" w:hint="eastAsia"/>
          <w:b/>
          <w:sz w:val="32"/>
          <w:szCs w:val="32"/>
        </w:rPr>
        <w:t>（一）马尔康市</w:t>
      </w:r>
      <w:r>
        <w:rPr>
          <w:rFonts w:ascii="楷体_GB2312" w:eastAsia="楷体_GB2312" w:hAnsi="??" w:cs="宋体" w:hint="eastAsia"/>
          <w:b/>
          <w:sz w:val="32"/>
          <w:szCs w:val="32"/>
        </w:rPr>
        <w:t>人民检察院</w:t>
      </w:r>
      <w:r>
        <w:rPr>
          <w:rFonts w:ascii="楷体_GB2312" w:eastAsia="楷体_GB2312" w:hAnsi="??" w:cs="宋体" w:hint="eastAsia"/>
          <w:b/>
          <w:sz w:val="32"/>
          <w:szCs w:val="32"/>
        </w:rPr>
        <w:t>职能简介</w:t>
      </w:r>
    </w:p>
    <w:p w:rsidR="007256E1" w:rsidRDefault="00B771C1">
      <w:pPr>
        <w:snapToGrid w:val="0"/>
        <w:spacing w:line="520" w:lineRule="exact"/>
        <w:ind w:firstLineChars="200" w:firstLine="640"/>
        <w:rPr>
          <w:rFonts w:ascii="仿宋_GB2312" w:eastAsia="仿宋_GB2312" w:hAnsi="仿宋"/>
          <w:sz w:val="32"/>
          <w:szCs w:val="32"/>
        </w:rPr>
      </w:pPr>
      <w:r>
        <w:rPr>
          <w:rFonts w:ascii="仿宋_GB2312" w:eastAsia="仿宋_GB2312" w:hint="eastAsia"/>
          <w:color w:val="333333"/>
          <w:sz w:val="32"/>
          <w:szCs w:val="32"/>
        </w:rPr>
        <w:t>马尔康市人民检察院是属于法律监督部门。根据市委、市政府关于</w:t>
      </w:r>
      <w:r>
        <w:rPr>
          <w:rFonts w:ascii="仿宋_GB2312" w:eastAsia="仿宋_GB2312" w:hint="eastAsia"/>
          <w:color w:val="333333"/>
          <w:sz w:val="32"/>
          <w:szCs w:val="32"/>
        </w:rPr>
        <w:t>201</w:t>
      </w:r>
      <w:r>
        <w:rPr>
          <w:rFonts w:ascii="仿宋_GB2312" w:eastAsia="仿宋_GB2312" w:hint="eastAsia"/>
          <w:color w:val="333333"/>
          <w:sz w:val="32"/>
          <w:szCs w:val="32"/>
        </w:rPr>
        <w:t>8</w:t>
      </w:r>
      <w:r>
        <w:rPr>
          <w:rFonts w:ascii="仿宋_GB2312" w:eastAsia="仿宋_GB2312" w:hint="eastAsia"/>
          <w:color w:val="333333"/>
          <w:sz w:val="32"/>
          <w:szCs w:val="32"/>
        </w:rPr>
        <w:t>年全市工作的总体部署，</w:t>
      </w:r>
      <w:r>
        <w:rPr>
          <w:rFonts w:ascii="仿宋_GB2312" w:eastAsia="仿宋_GB2312" w:hint="eastAsia"/>
          <w:color w:val="333333"/>
          <w:sz w:val="32"/>
          <w:szCs w:val="32"/>
        </w:rPr>
        <w:t>201</w:t>
      </w:r>
      <w:r>
        <w:rPr>
          <w:rFonts w:ascii="仿宋_GB2312" w:eastAsia="仿宋_GB2312" w:hint="eastAsia"/>
          <w:color w:val="333333"/>
          <w:sz w:val="32"/>
          <w:szCs w:val="32"/>
        </w:rPr>
        <w:t>8</w:t>
      </w:r>
      <w:r>
        <w:rPr>
          <w:rFonts w:ascii="仿宋_GB2312" w:eastAsia="仿宋_GB2312" w:hint="eastAsia"/>
          <w:color w:val="333333"/>
          <w:sz w:val="32"/>
          <w:szCs w:val="32"/>
        </w:rPr>
        <w:t>年主要工作是</w:t>
      </w:r>
      <w:r>
        <w:rPr>
          <w:rFonts w:ascii="仿宋_GB2312" w:eastAsia="仿宋_GB2312" w:hint="eastAsia"/>
          <w:color w:val="333333"/>
          <w:sz w:val="32"/>
          <w:szCs w:val="32"/>
        </w:rPr>
        <w:t xml:space="preserve">: </w:t>
      </w:r>
      <w:r>
        <w:rPr>
          <w:rFonts w:ascii="仿宋_GB2312" w:eastAsia="仿宋_GB2312" w:hint="eastAsia"/>
          <w:color w:val="333333"/>
          <w:sz w:val="32"/>
          <w:szCs w:val="32"/>
        </w:rPr>
        <w:t>以执法办案为中心，服务经济社会发展；以强化规范管理为抓手，建立健全工作机制；以实现持续发展为目标，强化后勤保障服务。</w:t>
      </w:r>
    </w:p>
    <w:p w:rsidR="007256E1" w:rsidRDefault="00B771C1">
      <w:pPr>
        <w:pStyle w:val="1"/>
        <w:spacing w:before="0" w:line="360" w:lineRule="auto"/>
        <w:ind w:firstLineChars="165" w:firstLine="495"/>
        <w:rPr>
          <w:rFonts w:ascii="楷体_GB2312" w:eastAsia="楷体_GB2312" w:hAnsi="??" w:cs="宋体"/>
          <w:b/>
          <w:sz w:val="32"/>
          <w:szCs w:val="32"/>
        </w:rPr>
      </w:pPr>
      <w:r>
        <w:rPr>
          <w:rFonts w:hAnsi="宋体" w:cs="宋体" w:hint="eastAsia"/>
          <w:color w:val="000000"/>
          <w:szCs w:val="32"/>
          <w:shd w:val="clear" w:color="auto" w:fill="FFFFFF"/>
          <w:lang w:val="zh-CN"/>
        </w:rPr>
        <w:t>。</w:t>
      </w:r>
      <w:r>
        <w:rPr>
          <w:rFonts w:ascii="??" w:eastAsia="宋体" w:hAnsi="??" w:cs="宋体"/>
          <w:sz w:val="32"/>
          <w:szCs w:val="32"/>
        </w:rPr>
        <w:br/>
      </w:r>
      <w:r>
        <w:rPr>
          <w:rFonts w:ascii="??" w:eastAsia="宋体" w:hAnsi="??" w:cs="宋体" w:hint="eastAsia"/>
          <w:sz w:val="32"/>
          <w:szCs w:val="32"/>
        </w:rPr>
        <w:t xml:space="preserve">　</w:t>
      </w:r>
      <w:r>
        <w:rPr>
          <w:rFonts w:ascii="楷体_GB2312" w:eastAsia="楷体_GB2312" w:hAnsi="??" w:cs="宋体" w:hint="eastAsia"/>
          <w:b/>
          <w:sz w:val="32"/>
          <w:szCs w:val="32"/>
        </w:rPr>
        <w:t xml:space="preserve">　（二）马尔康市</w:t>
      </w:r>
      <w:r>
        <w:rPr>
          <w:rFonts w:ascii="楷体_GB2312" w:eastAsia="楷体_GB2312" w:hAnsi="??" w:cs="宋体" w:hint="eastAsia"/>
          <w:b/>
          <w:sz w:val="32"/>
          <w:szCs w:val="32"/>
        </w:rPr>
        <w:t>检察院</w:t>
      </w:r>
      <w:r>
        <w:rPr>
          <w:rFonts w:ascii="楷体_GB2312" w:eastAsia="楷体_GB2312" w:hAnsi="??" w:cs="宋体"/>
          <w:b/>
          <w:sz w:val="32"/>
          <w:szCs w:val="32"/>
        </w:rPr>
        <w:t>2018</w:t>
      </w:r>
      <w:r>
        <w:rPr>
          <w:rFonts w:ascii="楷体_GB2312" w:eastAsia="楷体_GB2312" w:hAnsi="??" w:cs="宋体" w:hint="eastAsia"/>
          <w:b/>
          <w:sz w:val="32"/>
          <w:szCs w:val="32"/>
        </w:rPr>
        <w:t>年重点工作</w:t>
      </w:r>
    </w:p>
    <w:p w:rsidR="007256E1" w:rsidRDefault="00B771C1">
      <w:pPr>
        <w:snapToGrid w:val="0"/>
        <w:spacing w:line="520" w:lineRule="exact"/>
        <w:ind w:firstLineChars="200" w:firstLine="640"/>
        <w:rPr>
          <w:rFonts w:ascii="仿宋_GB2312" w:eastAsia="仿宋_GB2312"/>
          <w:color w:val="333333"/>
          <w:sz w:val="32"/>
          <w:szCs w:val="32"/>
        </w:rPr>
      </w:pPr>
      <w:r>
        <w:rPr>
          <w:rFonts w:ascii="仿宋_GB2312" w:eastAsia="仿宋_GB2312" w:hint="eastAsia"/>
          <w:color w:val="333333"/>
          <w:sz w:val="32"/>
          <w:szCs w:val="32"/>
        </w:rPr>
        <w:t>高举中国特色社会主义伟大旗帜，以邓小平理论、“三个代表”重要思想、科学发展观、习近平新时代中国特色社会主义思想为指导，深入学习贯彻党的十九大精神和省委十一届二次全会、州第十一次党代会、市委二届三次全会精神，紧紧围绕“五位一体”总体布局和“四个全面”战略布局，认真落实中央治藏方略和省委治藏部署，牢固树立“四个意识”和“四个自信”，以依法履职尽责、服务保障大局为主线，以“找突破、创品牌、树形象”为目标，进一步落实司法体制改革的各项要求，全面提升检察监督能力，为我市加快建成“一中心一枢纽三地”、奋力开创新常态下“</w:t>
      </w:r>
      <w:r>
        <w:rPr>
          <w:rFonts w:ascii="仿宋_GB2312" w:eastAsia="仿宋_GB2312" w:hint="eastAsia"/>
          <w:color w:val="333333"/>
          <w:sz w:val="32"/>
          <w:szCs w:val="32"/>
        </w:rPr>
        <w:t>五个马尔康”建设提供有力的司法保障。</w:t>
      </w:r>
    </w:p>
    <w:p w:rsidR="007256E1" w:rsidRDefault="007256E1">
      <w:pPr>
        <w:widowControl/>
        <w:shd w:val="clear" w:color="auto" w:fill="FFFFFF"/>
        <w:spacing w:line="540" w:lineRule="exact"/>
        <w:ind w:firstLine="640"/>
        <w:jc w:val="left"/>
        <w:rPr>
          <w:rFonts w:ascii="仿宋_GB2312" w:eastAsia="仿宋_GB2312" w:hAnsi="仿宋_GB2312" w:cs="仿宋_GB2312"/>
          <w:sz w:val="32"/>
          <w:szCs w:val="32"/>
        </w:rPr>
      </w:pPr>
    </w:p>
    <w:p w:rsidR="007256E1" w:rsidRDefault="00B771C1">
      <w:pPr>
        <w:shd w:val="clear" w:color="auto" w:fill="FFFFFF"/>
        <w:spacing w:line="540" w:lineRule="exact"/>
        <w:ind w:firstLineChars="200" w:firstLine="643"/>
        <w:jc w:val="left"/>
        <w:rPr>
          <w:rFonts w:ascii="仿宋_GB2312" w:eastAsia="仿宋_GB2312" w:hAnsi="仿宋"/>
          <w:color w:val="000000"/>
          <w:sz w:val="32"/>
          <w:szCs w:val="32"/>
        </w:rPr>
      </w:pPr>
      <w:r>
        <w:rPr>
          <w:rFonts w:ascii="仿宋_GB2312" w:eastAsia="仿宋_GB2312" w:hAnsi="宋体"/>
          <w:b/>
          <w:sz w:val="32"/>
        </w:rPr>
        <w:t>1</w:t>
      </w:r>
      <w:r>
        <w:rPr>
          <w:rFonts w:ascii="仿宋_GB2312" w:eastAsia="仿宋_GB2312" w:hAnsi="宋体" w:hint="eastAsia"/>
          <w:b/>
          <w:sz w:val="32"/>
        </w:rPr>
        <w:t>、自觉坚持党的领导，保证检察工作方向。</w:t>
      </w:r>
      <w:r>
        <w:rPr>
          <w:rFonts w:ascii="仿宋_GB2312" w:eastAsia="仿宋_GB2312" w:hAnsi="仿宋" w:hint="eastAsia"/>
          <w:color w:val="000000"/>
          <w:sz w:val="32"/>
          <w:szCs w:val="32"/>
        </w:rPr>
        <w:t>全面学习宣传贯彻党的十九大精神，保证入脑入心，成为行为指南和基本遵循。切实增强“四个意识”</w:t>
      </w:r>
      <w:r>
        <w:rPr>
          <w:rFonts w:ascii="仿宋_GB2312" w:eastAsia="仿宋_GB2312" w:hAnsi="仿宋" w:hint="eastAsia"/>
          <w:color w:val="000000"/>
          <w:sz w:val="32"/>
          <w:szCs w:val="32"/>
        </w:rPr>
        <w:t>,</w:t>
      </w:r>
      <w:r>
        <w:rPr>
          <w:rFonts w:ascii="仿宋_GB2312" w:eastAsia="仿宋_GB2312" w:hAnsi="仿宋" w:hint="eastAsia"/>
          <w:color w:val="000000"/>
          <w:sz w:val="32"/>
          <w:szCs w:val="32"/>
        </w:rPr>
        <w:t>自觉将检察工作置于党的绝对领导之下</w:t>
      </w:r>
      <w:r>
        <w:rPr>
          <w:rFonts w:ascii="仿宋_GB2312" w:eastAsia="仿宋_GB2312" w:hAnsi="仿宋" w:hint="eastAsia"/>
          <w:color w:val="000000"/>
          <w:sz w:val="32"/>
          <w:szCs w:val="32"/>
        </w:rPr>
        <w:t>,</w:t>
      </w:r>
      <w:r>
        <w:rPr>
          <w:rFonts w:ascii="仿宋_GB2312" w:eastAsia="仿宋_GB2312" w:hAnsi="仿宋" w:hint="eastAsia"/>
          <w:color w:val="000000"/>
          <w:sz w:val="32"/>
          <w:szCs w:val="32"/>
        </w:rPr>
        <w:t>坚决维护党中央权威和集中统一领导</w:t>
      </w:r>
      <w:r>
        <w:rPr>
          <w:rFonts w:ascii="仿宋_GB2312" w:eastAsia="仿宋_GB2312" w:hAnsi="仿宋" w:hint="eastAsia"/>
          <w:color w:val="000000"/>
          <w:sz w:val="32"/>
          <w:szCs w:val="32"/>
        </w:rPr>
        <w:t>,</w:t>
      </w:r>
      <w:r>
        <w:rPr>
          <w:rFonts w:ascii="仿宋_GB2312" w:eastAsia="仿宋_GB2312" w:hAnsi="仿宋" w:hint="eastAsia"/>
          <w:color w:val="000000"/>
          <w:sz w:val="32"/>
          <w:szCs w:val="32"/>
        </w:rPr>
        <w:t>自</w:t>
      </w:r>
      <w:r>
        <w:rPr>
          <w:rFonts w:ascii="仿宋_GB2312" w:eastAsia="仿宋_GB2312" w:hAnsi="仿宋" w:hint="eastAsia"/>
          <w:color w:val="000000"/>
          <w:sz w:val="32"/>
          <w:szCs w:val="32"/>
        </w:rPr>
        <w:lastRenderedPageBreak/>
        <w:t>觉在思想上政治上行动上同以习近平同志为核心的党中央保持高度一致。牢牢把握检察工作正确政治方向</w:t>
      </w:r>
      <w:r>
        <w:rPr>
          <w:rFonts w:ascii="仿宋_GB2312" w:eastAsia="仿宋_GB2312" w:hAnsi="仿宋" w:hint="eastAsia"/>
          <w:color w:val="000000"/>
          <w:sz w:val="32"/>
          <w:szCs w:val="32"/>
        </w:rPr>
        <w:t>,</w:t>
      </w:r>
      <w:r>
        <w:rPr>
          <w:rFonts w:ascii="仿宋_GB2312" w:eastAsia="仿宋_GB2312" w:hAnsi="仿宋" w:hint="eastAsia"/>
          <w:color w:val="000000"/>
          <w:sz w:val="32"/>
          <w:szCs w:val="32"/>
        </w:rPr>
        <w:t>正确处理党的政策和国家法律、坚持党的领导和依法独立公正行使检察权的关系</w:t>
      </w:r>
      <w:r>
        <w:rPr>
          <w:rFonts w:ascii="仿宋_GB2312" w:eastAsia="仿宋_GB2312" w:hAnsi="仿宋" w:hint="eastAsia"/>
          <w:color w:val="000000"/>
          <w:sz w:val="32"/>
          <w:szCs w:val="32"/>
        </w:rPr>
        <w:t>,</w:t>
      </w:r>
      <w:r>
        <w:rPr>
          <w:rFonts w:ascii="仿宋_GB2312" w:eastAsia="仿宋_GB2312" w:hAnsi="仿宋" w:hint="eastAsia"/>
          <w:color w:val="000000"/>
          <w:sz w:val="32"/>
          <w:szCs w:val="32"/>
        </w:rPr>
        <w:t>坚定不移走中国特色社会主义法治道路。</w:t>
      </w:r>
    </w:p>
    <w:p w:rsidR="007256E1" w:rsidRDefault="00B771C1">
      <w:pPr>
        <w:pStyle w:val="a5"/>
        <w:spacing w:before="0" w:beforeAutospacing="0" w:after="0" w:afterAutospacing="0" w:line="560" w:lineRule="exact"/>
        <w:ind w:firstLineChars="200" w:firstLine="640"/>
        <w:jc w:val="both"/>
        <w:rPr>
          <w:rFonts w:ascii="仿宋_GB2312" w:eastAsia="仿宋_GB2312" w:hAnsi="仿宋" w:cs="Times New Roman"/>
          <w:color w:val="auto"/>
          <w:kern w:val="2"/>
          <w:sz w:val="32"/>
        </w:rPr>
      </w:pPr>
      <w:r>
        <w:rPr>
          <w:rFonts w:ascii="黑体" w:eastAsia="黑体" w:hAnsi="黑体" w:cs="Times New Roman" w:hint="eastAsia"/>
          <w:color w:val="auto"/>
          <w:kern w:val="2"/>
          <w:sz w:val="32"/>
        </w:rPr>
        <w:t>2</w:t>
      </w:r>
      <w:r>
        <w:rPr>
          <w:rFonts w:ascii="黑体" w:eastAsia="黑体" w:hAnsi="黑体" w:cs="Times New Roman" w:hint="eastAsia"/>
          <w:color w:val="auto"/>
          <w:kern w:val="2"/>
          <w:sz w:val="32"/>
        </w:rPr>
        <w:t>、</w:t>
      </w:r>
      <w:r>
        <w:rPr>
          <w:rFonts w:ascii="黑体" w:eastAsia="黑体" w:hAnsi="黑体" w:cs="Times New Roman" w:hint="eastAsia"/>
          <w:color w:val="auto"/>
          <w:kern w:val="2"/>
          <w:sz w:val="32"/>
        </w:rPr>
        <w:t>围绕中心服务大局，全面履行检察职能</w:t>
      </w:r>
      <w:r>
        <w:rPr>
          <w:rFonts w:ascii="黑体" w:eastAsia="黑体" w:hAnsi="黑体" w:cs="Times New Roman" w:hint="eastAsia"/>
          <w:color w:val="auto"/>
          <w:kern w:val="2"/>
          <w:sz w:val="32"/>
        </w:rPr>
        <w:t>。</w:t>
      </w:r>
      <w:r>
        <w:rPr>
          <w:rFonts w:ascii="仿宋_GB2312" w:eastAsia="仿宋_GB2312" w:hAnsi="仿宋" w:cs="Times New Roman" w:hint="eastAsia"/>
          <w:color w:val="auto"/>
          <w:kern w:val="2"/>
          <w:sz w:val="32"/>
        </w:rPr>
        <w:t>坚持新发展理念</w:t>
      </w:r>
      <w:r>
        <w:rPr>
          <w:rFonts w:ascii="仿宋_GB2312" w:eastAsia="仿宋_GB2312" w:hAnsi="仿宋" w:cs="Times New Roman" w:hint="eastAsia"/>
          <w:color w:val="auto"/>
          <w:kern w:val="2"/>
          <w:sz w:val="32"/>
        </w:rPr>
        <w:t>,</w:t>
      </w:r>
      <w:r>
        <w:rPr>
          <w:rFonts w:ascii="仿宋_GB2312" w:eastAsia="仿宋_GB2312" w:hAnsi="仿宋" w:cs="Times New Roman" w:hint="eastAsia"/>
          <w:color w:val="auto"/>
          <w:kern w:val="2"/>
          <w:sz w:val="32"/>
        </w:rPr>
        <w:t>找准检察机关服务和保障发展的切入点和着力点</w:t>
      </w:r>
      <w:r>
        <w:rPr>
          <w:rFonts w:ascii="仿宋_GB2312" w:eastAsia="仿宋_GB2312" w:hAnsi="仿宋" w:cs="Times New Roman" w:hint="eastAsia"/>
          <w:color w:val="auto"/>
          <w:kern w:val="2"/>
          <w:sz w:val="32"/>
        </w:rPr>
        <w:t>,</w:t>
      </w:r>
      <w:r>
        <w:rPr>
          <w:rFonts w:ascii="仿宋_GB2312" w:eastAsia="仿宋_GB2312" w:hAnsi="仿宋" w:cs="Times New Roman" w:hint="eastAsia"/>
          <w:color w:val="auto"/>
          <w:kern w:val="2"/>
          <w:sz w:val="32"/>
        </w:rPr>
        <w:t>更好运用法治思维和法治方式推动经济社会持续健康发展。坚持以人民为中心</w:t>
      </w:r>
      <w:r>
        <w:rPr>
          <w:rFonts w:ascii="仿宋_GB2312" w:eastAsia="仿宋_GB2312" w:hAnsi="仿宋" w:cs="Times New Roman" w:hint="eastAsia"/>
          <w:color w:val="auto"/>
          <w:kern w:val="2"/>
          <w:sz w:val="32"/>
        </w:rPr>
        <w:t>,</w:t>
      </w:r>
      <w:r>
        <w:rPr>
          <w:rFonts w:ascii="仿宋_GB2312" w:eastAsia="仿宋_GB2312" w:hAnsi="仿宋" w:cs="Times New Roman" w:hint="eastAsia"/>
          <w:color w:val="auto"/>
          <w:kern w:val="2"/>
          <w:sz w:val="32"/>
        </w:rPr>
        <w:t>围绕打赢脱贫攻坚战等重大部署</w:t>
      </w:r>
      <w:r>
        <w:rPr>
          <w:rFonts w:ascii="仿宋_GB2312" w:eastAsia="仿宋_GB2312" w:hAnsi="仿宋" w:cs="Times New Roman" w:hint="eastAsia"/>
          <w:color w:val="auto"/>
          <w:kern w:val="2"/>
          <w:sz w:val="32"/>
        </w:rPr>
        <w:t>,</w:t>
      </w:r>
      <w:r>
        <w:rPr>
          <w:rFonts w:ascii="仿宋_GB2312" w:eastAsia="仿宋_GB2312" w:hAnsi="仿宋" w:cs="Times New Roman" w:hint="eastAsia"/>
          <w:color w:val="auto"/>
          <w:kern w:val="2"/>
          <w:sz w:val="32"/>
        </w:rPr>
        <w:t>加强和改进民生检察工作</w:t>
      </w:r>
      <w:r>
        <w:rPr>
          <w:rFonts w:ascii="仿宋_GB2312" w:eastAsia="仿宋_GB2312" w:hAnsi="仿宋" w:cs="Times New Roman" w:hint="eastAsia"/>
          <w:color w:val="auto"/>
          <w:kern w:val="2"/>
          <w:sz w:val="32"/>
        </w:rPr>
        <w:t>,</w:t>
      </w:r>
      <w:r>
        <w:rPr>
          <w:rFonts w:ascii="仿宋_GB2312" w:eastAsia="仿宋_GB2312" w:hAnsi="仿宋" w:cs="Times New Roman" w:hint="eastAsia"/>
          <w:color w:val="auto"/>
          <w:kern w:val="2"/>
          <w:sz w:val="32"/>
        </w:rPr>
        <w:t>更好维护人民权益</w:t>
      </w:r>
      <w:r>
        <w:rPr>
          <w:rFonts w:ascii="仿宋_GB2312" w:eastAsia="仿宋_GB2312" w:hAnsi="仿宋" w:cs="Times New Roman" w:hint="eastAsia"/>
          <w:color w:val="auto"/>
          <w:kern w:val="2"/>
          <w:sz w:val="32"/>
        </w:rPr>
        <w:t>,</w:t>
      </w:r>
      <w:r>
        <w:rPr>
          <w:rFonts w:ascii="仿宋_GB2312" w:eastAsia="仿宋_GB2312" w:hAnsi="仿宋" w:cs="Times New Roman" w:hint="eastAsia"/>
          <w:color w:val="auto"/>
          <w:kern w:val="2"/>
          <w:sz w:val="32"/>
        </w:rPr>
        <w:t>提高保障和改善民生水平。牢固树立社会主义生态文明观</w:t>
      </w:r>
      <w:r>
        <w:rPr>
          <w:rFonts w:ascii="仿宋_GB2312" w:eastAsia="仿宋_GB2312" w:hAnsi="仿宋" w:cs="Times New Roman" w:hint="eastAsia"/>
          <w:color w:val="auto"/>
          <w:kern w:val="2"/>
          <w:sz w:val="32"/>
        </w:rPr>
        <w:t>,</w:t>
      </w:r>
      <w:r>
        <w:rPr>
          <w:rFonts w:ascii="仿宋_GB2312" w:eastAsia="仿宋_GB2312" w:hAnsi="仿宋" w:cs="Times New Roman" w:hint="eastAsia"/>
          <w:color w:val="auto"/>
          <w:kern w:val="2"/>
          <w:sz w:val="32"/>
        </w:rPr>
        <w:t>全面履行法律监督职责</w:t>
      </w:r>
      <w:r>
        <w:rPr>
          <w:rFonts w:ascii="仿宋_GB2312" w:eastAsia="仿宋_GB2312" w:hAnsi="仿宋" w:cs="Times New Roman" w:hint="eastAsia"/>
          <w:color w:val="auto"/>
          <w:kern w:val="2"/>
          <w:sz w:val="32"/>
        </w:rPr>
        <w:t>,</w:t>
      </w:r>
      <w:r>
        <w:rPr>
          <w:rFonts w:ascii="仿宋_GB2312" w:eastAsia="仿宋_GB2312" w:hAnsi="仿宋" w:cs="Times New Roman" w:hint="eastAsia"/>
          <w:color w:val="auto"/>
          <w:kern w:val="2"/>
          <w:sz w:val="32"/>
        </w:rPr>
        <w:t>为人民创造良好生产生活环境。深化依法治国实践</w:t>
      </w:r>
      <w:r>
        <w:rPr>
          <w:rFonts w:ascii="仿宋_GB2312" w:eastAsia="仿宋_GB2312" w:hAnsi="仿宋" w:cs="Times New Roman" w:hint="eastAsia"/>
          <w:color w:val="auto"/>
          <w:kern w:val="2"/>
          <w:sz w:val="32"/>
        </w:rPr>
        <w:t>,</w:t>
      </w:r>
      <w:r>
        <w:rPr>
          <w:rFonts w:ascii="仿宋_GB2312" w:eastAsia="仿宋_GB2312" w:hAnsi="仿宋" w:cs="Times New Roman" w:hint="eastAsia"/>
          <w:color w:val="auto"/>
          <w:kern w:val="2"/>
          <w:sz w:val="32"/>
        </w:rPr>
        <w:t>加大诉讼监督力度</w:t>
      </w:r>
      <w:r>
        <w:rPr>
          <w:rFonts w:ascii="仿宋_GB2312" w:eastAsia="仿宋_GB2312" w:hAnsi="仿宋" w:cs="Times New Roman" w:hint="eastAsia"/>
          <w:color w:val="auto"/>
          <w:kern w:val="2"/>
          <w:sz w:val="32"/>
        </w:rPr>
        <w:t>,</w:t>
      </w:r>
      <w:r>
        <w:rPr>
          <w:rFonts w:ascii="仿宋_GB2312" w:eastAsia="仿宋_GB2312" w:hAnsi="仿宋" w:cs="Times New Roman" w:hint="eastAsia"/>
          <w:color w:val="auto"/>
          <w:kern w:val="2"/>
          <w:sz w:val="32"/>
        </w:rPr>
        <w:t>努力让人民群众在每一个司法案件中感受到公平正义。依法开展公益诉讼</w:t>
      </w:r>
      <w:r>
        <w:rPr>
          <w:rFonts w:ascii="仿宋_GB2312" w:eastAsia="仿宋_GB2312" w:hAnsi="仿宋" w:cs="Times New Roman" w:hint="eastAsia"/>
          <w:color w:val="auto"/>
          <w:kern w:val="2"/>
          <w:sz w:val="32"/>
        </w:rPr>
        <w:t>,</w:t>
      </w:r>
      <w:r>
        <w:rPr>
          <w:rFonts w:ascii="仿宋_GB2312" w:eastAsia="仿宋_GB2312" w:hAnsi="仿宋" w:cs="Times New Roman" w:hint="eastAsia"/>
          <w:color w:val="auto"/>
          <w:kern w:val="2"/>
          <w:sz w:val="32"/>
        </w:rPr>
        <w:t>促进依法行政。创新未成年人检察工作</w:t>
      </w:r>
      <w:r>
        <w:rPr>
          <w:rFonts w:ascii="仿宋_GB2312" w:eastAsia="仿宋_GB2312" w:hAnsi="仿宋" w:cs="Times New Roman" w:hint="eastAsia"/>
          <w:color w:val="auto"/>
          <w:kern w:val="2"/>
          <w:sz w:val="32"/>
        </w:rPr>
        <w:t>,</w:t>
      </w:r>
      <w:r>
        <w:rPr>
          <w:rFonts w:ascii="仿宋_GB2312" w:eastAsia="仿宋_GB2312" w:hAnsi="仿宋" w:cs="Times New Roman" w:hint="eastAsia"/>
          <w:color w:val="auto"/>
          <w:kern w:val="2"/>
          <w:sz w:val="32"/>
        </w:rPr>
        <w:t>集全院之力全力打造藏区领跑、省内具有较大影响力的“嘉绒·梅朵”未检品牌</w:t>
      </w:r>
      <w:r>
        <w:rPr>
          <w:rFonts w:ascii="仿宋_GB2312" w:eastAsia="仿宋_GB2312" w:hAnsi="仿宋" w:cs="Times New Roman" w:hint="eastAsia"/>
          <w:color w:val="auto"/>
          <w:kern w:val="2"/>
          <w:sz w:val="32"/>
        </w:rPr>
        <w:t>，建成“嘉绒·梅朵”未成年人警示教育基地，通过互动式、体验式的宣传、教育、预防新模式</w:t>
      </w:r>
      <w:r>
        <w:rPr>
          <w:rFonts w:ascii="仿宋_GB2312" w:eastAsia="仿宋_GB2312" w:hAnsi="仿宋" w:cs="Times New Roman" w:hint="eastAsia"/>
          <w:color w:val="auto"/>
          <w:kern w:val="2"/>
          <w:sz w:val="32"/>
        </w:rPr>
        <w:t>,</w:t>
      </w:r>
      <w:r>
        <w:rPr>
          <w:rFonts w:ascii="仿宋_GB2312" w:eastAsia="仿宋_GB2312" w:hAnsi="仿宋" w:cs="Times New Roman" w:hint="eastAsia"/>
          <w:color w:val="auto"/>
          <w:kern w:val="2"/>
          <w:sz w:val="32"/>
        </w:rPr>
        <w:t>实现法治教育从未成年抓起。拓展丰富检察建议作用</w:t>
      </w:r>
      <w:r>
        <w:rPr>
          <w:rFonts w:ascii="仿宋_GB2312" w:eastAsia="仿宋_GB2312" w:hAnsi="仿宋" w:cs="Times New Roman" w:hint="eastAsia"/>
          <w:color w:val="auto"/>
          <w:kern w:val="2"/>
          <w:sz w:val="32"/>
        </w:rPr>
        <w:t>,</w:t>
      </w:r>
      <w:r>
        <w:rPr>
          <w:rFonts w:ascii="仿宋_GB2312" w:eastAsia="仿宋_GB2312" w:hAnsi="仿宋" w:cs="Times New Roman" w:hint="eastAsia"/>
          <w:color w:val="auto"/>
          <w:kern w:val="2"/>
          <w:sz w:val="32"/>
        </w:rPr>
        <w:t>加强跟踪监督</w:t>
      </w:r>
      <w:r>
        <w:rPr>
          <w:rFonts w:ascii="仿宋_GB2312" w:eastAsia="仿宋_GB2312" w:hAnsi="仿宋" w:cs="Times New Roman" w:hint="eastAsia"/>
          <w:color w:val="auto"/>
          <w:kern w:val="2"/>
          <w:sz w:val="32"/>
        </w:rPr>
        <w:t>,</w:t>
      </w:r>
      <w:r>
        <w:rPr>
          <w:rFonts w:ascii="仿宋_GB2312" w:eastAsia="仿宋_GB2312" w:hAnsi="仿宋" w:cs="Times New Roman" w:hint="eastAsia"/>
          <w:color w:val="auto"/>
          <w:kern w:val="2"/>
          <w:sz w:val="32"/>
        </w:rPr>
        <w:t>防止检察建议效能虚化。</w:t>
      </w:r>
    </w:p>
    <w:p w:rsidR="007256E1" w:rsidRDefault="00B771C1">
      <w:pPr>
        <w:pStyle w:val="a5"/>
        <w:spacing w:before="0" w:beforeAutospacing="0" w:after="0" w:afterAutospacing="0" w:line="560" w:lineRule="exact"/>
        <w:ind w:firstLineChars="200" w:firstLine="640"/>
        <w:jc w:val="both"/>
        <w:rPr>
          <w:rFonts w:ascii="仿宋_GB2312" w:eastAsia="仿宋_GB2312" w:hAnsi="仿宋" w:cs="Times New Roman"/>
          <w:color w:val="auto"/>
          <w:kern w:val="2"/>
          <w:sz w:val="32"/>
        </w:rPr>
      </w:pPr>
      <w:r>
        <w:rPr>
          <w:rFonts w:ascii="黑体" w:eastAsia="黑体" w:hAnsi="黑体" w:cs="Times New Roman" w:hint="eastAsia"/>
          <w:color w:val="auto"/>
          <w:kern w:val="2"/>
          <w:sz w:val="32"/>
        </w:rPr>
        <w:t>3</w:t>
      </w:r>
      <w:r>
        <w:rPr>
          <w:rFonts w:ascii="黑体" w:eastAsia="黑体" w:hAnsi="黑体" w:cs="Times New Roman" w:hint="eastAsia"/>
          <w:color w:val="auto"/>
          <w:kern w:val="2"/>
          <w:sz w:val="32"/>
        </w:rPr>
        <w:t>、</w:t>
      </w:r>
      <w:r>
        <w:rPr>
          <w:rFonts w:ascii="黑体" w:eastAsia="黑体" w:hAnsi="黑体" w:cs="Times New Roman" w:hint="eastAsia"/>
          <w:color w:val="auto"/>
          <w:kern w:val="2"/>
          <w:sz w:val="32"/>
        </w:rPr>
        <w:t>深化司法体制改革，规范司法权力运行</w:t>
      </w:r>
      <w:r>
        <w:rPr>
          <w:rFonts w:ascii="黑体" w:eastAsia="黑体" w:hAnsi="黑体" w:cs="Times New Roman" w:hint="eastAsia"/>
          <w:color w:val="auto"/>
          <w:kern w:val="2"/>
          <w:sz w:val="32"/>
        </w:rPr>
        <w:t>。</w:t>
      </w:r>
      <w:r>
        <w:rPr>
          <w:rFonts w:ascii="仿宋_GB2312" w:eastAsia="仿宋_GB2312" w:hAnsi="仿宋" w:cs="Times New Roman" w:hint="eastAsia"/>
          <w:color w:val="auto"/>
          <w:kern w:val="2"/>
          <w:sz w:val="32"/>
        </w:rPr>
        <w:t>以全面落实司法责任制为主线</w:t>
      </w:r>
      <w:r>
        <w:rPr>
          <w:rFonts w:ascii="仿宋_GB2312" w:eastAsia="仿宋_GB2312" w:hAnsi="仿宋" w:cs="Times New Roman" w:hint="eastAsia"/>
          <w:color w:val="auto"/>
          <w:kern w:val="2"/>
          <w:sz w:val="32"/>
        </w:rPr>
        <w:t>,</w:t>
      </w:r>
      <w:r>
        <w:rPr>
          <w:rFonts w:ascii="仿宋_GB2312" w:eastAsia="仿宋_GB2312" w:hAnsi="仿宋" w:cs="Times New Roman" w:hint="eastAsia"/>
          <w:color w:val="auto"/>
          <w:kern w:val="2"/>
          <w:sz w:val="32"/>
        </w:rPr>
        <w:t>在完善综合配套改革上下功夫</w:t>
      </w:r>
      <w:r>
        <w:rPr>
          <w:rFonts w:ascii="仿宋_GB2312" w:eastAsia="仿宋_GB2312" w:hAnsi="仿宋" w:cs="Times New Roman" w:hint="eastAsia"/>
          <w:color w:val="auto"/>
          <w:kern w:val="2"/>
          <w:sz w:val="32"/>
        </w:rPr>
        <w:t>,</w:t>
      </w:r>
      <w:r>
        <w:rPr>
          <w:rFonts w:ascii="仿宋_GB2312" w:eastAsia="仿宋_GB2312" w:hAnsi="仿宋" w:cs="Times New Roman" w:hint="eastAsia"/>
          <w:color w:val="auto"/>
          <w:kern w:val="2"/>
          <w:sz w:val="32"/>
        </w:rPr>
        <w:t>提高改革的系统性、协调性和集成度。落实好中央改革文件</w:t>
      </w:r>
      <w:r>
        <w:rPr>
          <w:rFonts w:ascii="仿宋_GB2312" w:eastAsia="仿宋_GB2312" w:hAnsi="仿宋" w:cs="Times New Roman" w:hint="eastAsia"/>
          <w:color w:val="auto"/>
          <w:kern w:val="2"/>
          <w:sz w:val="32"/>
        </w:rPr>
        <w:t>,</w:t>
      </w:r>
      <w:r>
        <w:rPr>
          <w:rFonts w:ascii="仿宋_GB2312" w:eastAsia="仿宋_GB2312" w:hAnsi="仿宋" w:cs="Times New Roman" w:hint="eastAsia"/>
          <w:color w:val="auto"/>
          <w:kern w:val="2"/>
          <w:sz w:val="32"/>
        </w:rPr>
        <w:t>加强检察官正规化专业化职业化建设</w:t>
      </w:r>
      <w:r>
        <w:rPr>
          <w:rFonts w:ascii="仿宋_GB2312" w:eastAsia="仿宋_GB2312" w:hAnsi="仿宋" w:cs="Times New Roman" w:hint="eastAsia"/>
          <w:color w:val="auto"/>
          <w:kern w:val="2"/>
          <w:sz w:val="32"/>
        </w:rPr>
        <w:t>,</w:t>
      </w:r>
      <w:r>
        <w:rPr>
          <w:rFonts w:ascii="仿宋_GB2312" w:eastAsia="仿宋_GB2312" w:hAnsi="仿宋" w:cs="Times New Roman" w:hint="eastAsia"/>
          <w:color w:val="auto"/>
          <w:kern w:val="2"/>
          <w:sz w:val="32"/>
        </w:rPr>
        <w:t>全面落实司法责任制</w:t>
      </w:r>
      <w:r>
        <w:rPr>
          <w:rFonts w:ascii="仿宋_GB2312" w:eastAsia="仿宋_GB2312" w:hAnsi="仿宋" w:cs="Times New Roman" w:hint="eastAsia"/>
          <w:color w:val="auto"/>
          <w:kern w:val="2"/>
          <w:sz w:val="32"/>
        </w:rPr>
        <w:t>,</w:t>
      </w:r>
      <w:r>
        <w:rPr>
          <w:rFonts w:ascii="仿宋_GB2312" w:eastAsia="仿宋_GB2312" w:hAnsi="仿宋" w:cs="Times New Roman" w:hint="eastAsia"/>
          <w:color w:val="auto"/>
          <w:kern w:val="2"/>
          <w:sz w:val="32"/>
        </w:rPr>
        <w:t>推动改革落实落地。深化以审判为中心的诉讼制度改革，着力健全防范冤假错案制度体系。强化政治担当</w:t>
      </w:r>
      <w:r>
        <w:rPr>
          <w:rFonts w:ascii="仿宋_GB2312" w:eastAsia="仿宋_GB2312" w:hAnsi="仿宋" w:cs="Times New Roman" w:hint="eastAsia"/>
          <w:color w:val="auto"/>
          <w:kern w:val="2"/>
          <w:sz w:val="32"/>
        </w:rPr>
        <w:t>,</w:t>
      </w:r>
      <w:r>
        <w:rPr>
          <w:rFonts w:ascii="仿宋_GB2312" w:eastAsia="仿宋_GB2312" w:hAnsi="仿宋" w:cs="Times New Roman" w:hint="eastAsia"/>
          <w:color w:val="auto"/>
          <w:kern w:val="2"/>
          <w:sz w:val="32"/>
        </w:rPr>
        <w:t>坚决拥护、自觉支持、全力配合改革，在市委的</w:t>
      </w:r>
      <w:r>
        <w:rPr>
          <w:rFonts w:ascii="仿宋_GB2312" w:eastAsia="仿宋_GB2312" w:hAnsi="仿宋" w:cs="Times New Roman" w:hint="eastAsia"/>
          <w:color w:val="auto"/>
          <w:kern w:val="2"/>
          <w:sz w:val="32"/>
        </w:rPr>
        <w:t>领导和部署下，抓好和</w:t>
      </w:r>
      <w:r>
        <w:rPr>
          <w:rFonts w:ascii="仿宋_GB2312" w:eastAsia="仿宋_GB2312" w:hAnsi="仿宋" w:cs="Times New Roman" w:hint="eastAsia"/>
          <w:color w:val="auto"/>
          <w:kern w:val="2"/>
          <w:sz w:val="32"/>
        </w:rPr>
        <w:lastRenderedPageBreak/>
        <w:t>监察委员会就线索处理、案件移送等方面的协调衔接机制建设，对监察委员会调查的案件移送检察机关后，依法采取强制措施、审查起诉和提起公诉。</w:t>
      </w:r>
    </w:p>
    <w:p w:rsidR="007256E1" w:rsidRDefault="00B771C1">
      <w:pPr>
        <w:pStyle w:val="a5"/>
        <w:spacing w:before="0" w:beforeAutospacing="0" w:after="0" w:afterAutospacing="0" w:line="560" w:lineRule="exact"/>
        <w:ind w:firstLineChars="200" w:firstLine="640"/>
        <w:jc w:val="both"/>
        <w:rPr>
          <w:rFonts w:ascii="黑体" w:eastAsia="黑体" w:hAnsi="黑体" w:cs="Times New Roman"/>
          <w:color w:val="auto"/>
          <w:kern w:val="2"/>
          <w:sz w:val="32"/>
        </w:rPr>
      </w:pPr>
      <w:r>
        <w:rPr>
          <w:rFonts w:ascii="黑体" w:eastAsia="黑体" w:hAnsi="黑体" w:cs="Times New Roman" w:hint="eastAsia"/>
          <w:color w:val="auto"/>
          <w:kern w:val="2"/>
          <w:sz w:val="32"/>
        </w:rPr>
        <w:t>4</w:t>
      </w:r>
      <w:r>
        <w:rPr>
          <w:rFonts w:ascii="黑体" w:eastAsia="黑体" w:hAnsi="黑体" w:cs="Times New Roman" w:hint="eastAsia"/>
          <w:color w:val="auto"/>
          <w:kern w:val="2"/>
          <w:sz w:val="32"/>
        </w:rPr>
        <w:t>、全面从严治党治检，加强检察队伍建设</w:t>
      </w:r>
      <w:r>
        <w:rPr>
          <w:rFonts w:ascii="黑体" w:eastAsia="黑体" w:hAnsi="黑体" w:cs="Times New Roman" w:hint="eastAsia"/>
          <w:color w:val="auto"/>
          <w:kern w:val="2"/>
          <w:sz w:val="32"/>
        </w:rPr>
        <w:t>。</w:t>
      </w:r>
      <w:r>
        <w:rPr>
          <w:rFonts w:ascii="仿宋_GB2312" w:eastAsia="仿宋_GB2312" w:hAnsi="仿宋" w:cs="Times New Roman" w:hint="eastAsia"/>
          <w:color w:val="auto"/>
          <w:kern w:val="2"/>
          <w:sz w:val="32"/>
        </w:rPr>
        <w:t>始终坚持党的领导，贯彻落实党的十九大精神和新修改《党章》、“两准则三条例”规定，结合推进“两学一做”学习教育常态化制度化</w:t>
      </w:r>
      <w:r>
        <w:rPr>
          <w:rFonts w:ascii="仿宋_GB2312" w:eastAsia="仿宋_GB2312" w:hAnsi="仿宋" w:cs="Times New Roman" w:hint="eastAsia"/>
          <w:color w:val="auto"/>
          <w:kern w:val="2"/>
          <w:sz w:val="32"/>
        </w:rPr>
        <w:t>,</w:t>
      </w:r>
      <w:r>
        <w:rPr>
          <w:rFonts w:ascii="仿宋_GB2312" w:eastAsia="仿宋_GB2312" w:hAnsi="仿宋" w:cs="Times New Roman" w:hint="eastAsia"/>
          <w:color w:val="auto"/>
          <w:kern w:val="2"/>
          <w:sz w:val="32"/>
        </w:rPr>
        <w:t>全面加强检察机关党建工作。扎实开展“不忘初心、牢记使命”主题教育</w:t>
      </w:r>
      <w:r>
        <w:rPr>
          <w:rFonts w:ascii="仿宋_GB2312" w:eastAsia="仿宋_GB2312" w:hAnsi="仿宋" w:cs="Times New Roman" w:hint="eastAsia"/>
          <w:color w:val="auto"/>
          <w:kern w:val="2"/>
          <w:sz w:val="32"/>
        </w:rPr>
        <w:t>,</w:t>
      </w:r>
      <w:r>
        <w:rPr>
          <w:rFonts w:ascii="仿宋_GB2312" w:eastAsia="仿宋_GB2312" w:hAnsi="仿宋" w:cs="Times New Roman" w:hint="eastAsia"/>
          <w:color w:val="auto"/>
          <w:kern w:val="2"/>
          <w:sz w:val="32"/>
        </w:rPr>
        <w:t>加强思想政治建设。履行全面从严治党治检主体责任，严格落实意识形态工作责任制，加强和规范党内政治生活，严格党内监督。坚持把纪律规矩挺</w:t>
      </w:r>
      <w:r>
        <w:rPr>
          <w:rFonts w:ascii="仿宋_GB2312" w:eastAsia="仿宋_GB2312" w:hAnsi="仿宋" w:cs="Times New Roman" w:hint="eastAsia"/>
          <w:color w:val="auto"/>
          <w:kern w:val="2"/>
          <w:sz w:val="32"/>
        </w:rPr>
        <w:t>在前面，严格落实“一岗双责”、“一案双查”，以“零容忍”态度坚决查处害群之马。以永远在路上的定力和决心锤炼作风，打造一支对党忠诚、服务人民、执法公正、纪律严明的检察铁军。</w:t>
      </w:r>
    </w:p>
    <w:p w:rsidR="007256E1" w:rsidRDefault="00B771C1">
      <w:pPr>
        <w:pStyle w:val="a5"/>
        <w:spacing w:before="0" w:beforeAutospacing="0" w:after="0" w:afterAutospacing="0" w:line="560" w:lineRule="exact"/>
        <w:ind w:firstLineChars="200" w:firstLine="640"/>
        <w:jc w:val="both"/>
        <w:rPr>
          <w:rFonts w:ascii="仿宋_GB2312" w:eastAsia="仿宋_GB2312" w:hAnsi="仿宋" w:cs="Times New Roman"/>
          <w:color w:val="auto"/>
          <w:kern w:val="2"/>
          <w:sz w:val="32"/>
        </w:rPr>
      </w:pPr>
      <w:r>
        <w:rPr>
          <w:rFonts w:ascii="黑体" w:eastAsia="黑体" w:hAnsi="黑体" w:cs="Times New Roman" w:hint="eastAsia"/>
          <w:color w:val="auto"/>
          <w:kern w:val="2"/>
          <w:sz w:val="32"/>
        </w:rPr>
        <w:t>5</w:t>
      </w:r>
      <w:r>
        <w:rPr>
          <w:rFonts w:ascii="黑体" w:eastAsia="黑体" w:hAnsi="黑体" w:cs="Times New Roman" w:hint="eastAsia"/>
          <w:color w:val="auto"/>
          <w:kern w:val="2"/>
          <w:sz w:val="32"/>
        </w:rPr>
        <w:t>、坚持夯实基层基础，推动工作科学发展</w:t>
      </w:r>
      <w:r>
        <w:rPr>
          <w:rFonts w:ascii="黑体" w:eastAsia="黑体" w:hAnsi="黑体" w:cs="Times New Roman" w:hint="eastAsia"/>
          <w:color w:val="auto"/>
          <w:kern w:val="2"/>
          <w:sz w:val="32"/>
        </w:rPr>
        <w:t>。</w:t>
      </w:r>
      <w:r>
        <w:rPr>
          <w:rFonts w:ascii="仿宋_GB2312" w:eastAsia="仿宋_GB2312" w:hAnsi="仿宋" w:cs="Times New Roman" w:hint="eastAsia"/>
          <w:color w:val="auto"/>
          <w:kern w:val="2"/>
          <w:sz w:val="32"/>
        </w:rPr>
        <w:t>对标“八化”建设要求，强化执行力，加强人才梯队建设，推进自身科学发展。深化援藏受援工作，积极吸收援助院科学的管理模式、先进的司法理念和办案经验等，增强自身造血功能。加强检察公共关系建设，全面深化检务公开，完善接受外部监督制约机制。主动适应“互联网</w:t>
      </w:r>
      <w:r>
        <w:rPr>
          <w:rFonts w:ascii="仿宋_GB2312" w:eastAsia="仿宋_GB2312" w:hAnsi="仿宋" w:cs="Times New Roman" w:hint="eastAsia"/>
          <w:color w:val="auto"/>
          <w:kern w:val="2"/>
          <w:sz w:val="32"/>
        </w:rPr>
        <w:t>+</w:t>
      </w:r>
      <w:r>
        <w:rPr>
          <w:rFonts w:ascii="仿宋_GB2312" w:eastAsia="仿宋_GB2312" w:hAnsi="仿宋" w:cs="Times New Roman" w:hint="eastAsia"/>
          <w:color w:val="auto"/>
          <w:kern w:val="2"/>
          <w:sz w:val="32"/>
        </w:rPr>
        <w:t>”时代检察工作需要，提升检务保障和检察信息化水平，抓</w:t>
      </w:r>
      <w:r>
        <w:rPr>
          <w:rFonts w:ascii="仿宋_GB2312" w:eastAsia="仿宋_GB2312" w:hAnsi="仿宋" w:cs="Times New Roman" w:hint="eastAsia"/>
          <w:color w:val="auto"/>
          <w:kern w:val="2"/>
          <w:sz w:val="32"/>
        </w:rPr>
        <w:t>好科技与检察工作的深度融合，推动“智慧检务”建设。</w:t>
      </w:r>
    </w:p>
    <w:p w:rsidR="007256E1" w:rsidRDefault="00B771C1" w:rsidP="00B771C1">
      <w:pPr>
        <w:pStyle w:val="1"/>
        <w:spacing w:before="0" w:line="360" w:lineRule="auto"/>
        <w:ind w:firstLineChars="254" w:firstLine="813"/>
        <w:rPr>
          <w:rFonts w:ascii="??" w:eastAsia="宋体" w:hAnsi="??" w:cs="宋体"/>
          <w:sz w:val="32"/>
          <w:szCs w:val="32"/>
        </w:rPr>
      </w:pPr>
      <w:r>
        <w:rPr>
          <w:rFonts w:ascii="黑体" w:eastAsia="黑体" w:hAnsi="??" w:cs="宋体" w:hint="eastAsia"/>
          <w:bCs/>
          <w:sz w:val="32"/>
          <w:szCs w:val="32"/>
        </w:rPr>
        <w:t>二、部门预算单位构成</w:t>
      </w:r>
      <w:r>
        <w:rPr>
          <w:rFonts w:ascii="??" w:eastAsia="宋体" w:hAnsi="??" w:cs="宋体"/>
          <w:sz w:val="32"/>
          <w:szCs w:val="32"/>
        </w:rPr>
        <w:br/>
      </w:r>
      <w:r>
        <w:rPr>
          <w:rFonts w:ascii="华文仿宋" w:eastAsia="华文仿宋" w:hAnsi="华文仿宋" w:cs="华文仿宋" w:hint="eastAsia"/>
          <w:sz w:val="32"/>
          <w:szCs w:val="32"/>
        </w:rPr>
        <w:t xml:space="preserve"> </w:t>
      </w:r>
      <w:r>
        <w:rPr>
          <w:rFonts w:ascii="华文仿宋" w:eastAsia="华文仿宋" w:hAnsi="华文仿宋" w:cs="华文仿宋" w:hint="eastAsia"/>
          <w:sz w:val="32"/>
          <w:szCs w:val="32"/>
        </w:rPr>
        <w:t>市</w:t>
      </w:r>
      <w:r>
        <w:rPr>
          <w:rFonts w:ascii="华文仿宋" w:eastAsia="华文仿宋" w:hAnsi="华文仿宋" w:cs="华文仿宋" w:hint="eastAsia"/>
          <w:sz w:val="32"/>
          <w:szCs w:val="32"/>
        </w:rPr>
        <w:t>检察院</w:t>
      </w:r>
      <w:r>
        <w:rPr>
          <w:rFonts w:ascii="华文仿宋" w:eastAsia="华文仿宋" w:hAnsi="华文仿宋" w:cs="华文仿宋" w:hint="eastAsia"/>
          <w:sz w:val="32"/>
          <w:szCs w:val="32"/>
        </w:rPr>
        <w:t>属一级预算单位，下属二级预算单位</w:t>
      </w:r>
      <w:r>
        <w:rPr>
          <w:rFonts w:ascii="华文仿宋" w:eastAsia="华文仿宋" w:hAnsi="华文仿宋" w:cs="华文仿宋" w:hint="eastAsia"/>
          <w:sz w:val="32"/>
          <w:szCs w:val="32"/>
        </w:rPr>
        <w:t>0</w:t>
      </w:r>
      <w:r>
        <w:rPr>
          <w:rFonts w:ascii="华文仿宋" w:eastAsia="华文仿宋" w:hAnsi="华文仿宋" w:cs="华文仿宋" w:hint="eastAsia"/>
          <w:sz w:val="32"/>
          <w:szCs w:val="32"/>
        </w:rPr>
        <w:t>个，其中：</w:t>
      </w:r>
      <w:r>
        <w:rPr>
          <w:rFonts w:ascii="华文仿宋" w:eastAsia="华文仿宋" w:hAnsi="华文仿宋" w:cs="华文仿宋" w:hint="eastAsia"/>
          <w:sz w:val="32"/>
          <w:szCs w:val="32"/>
        </w:rPr>
        <w:lastRenderedPageBreak/>
        <w:t>行政单位</w:t>
      </w:r>
      <w:r>
        <w:rPr>
          <w:rFonts w:ascii="华文仿宋" w:eastAsia="华文仿宋" w:hAnsi="华文仿宋" w:cs="华文仿宋" w:hint="eastAsia"/>
          <w:sz w:val="32"/>
          <w:szCs w:val="32"/>
        </w:rPr>
        <w:t>0</w:t>
      </w:r>
      <w:r>
        <w:rPr>
          <w:rFonts w:ascii="华文仿宋" w:eastAsia="华文仿宋" w:hAnsi="华文仿宋" w:cs="华文仿宋" w:hint="eastAsia"/>
          <w:sz w:val="32"/>
          <w:szCs w:val="32"/>
        </w:rPr>
        <w:t>个；参照公务员法管理的事业单位</w:t>
      </w:r>
      <w:r>
        <w:rPr>
          <w:rFonts w:ascii="华文仿宋" w:eastAsia="华文仿宋" w:hAnsi="华文仿宋" w:cs="华文仿宋" w:hint="eastAsia"/>
          <w:sz w:val="32"/>
          <w:szCs w:val="32"/>
        </w:rPr>
        <w:t>1</w:t>
      </w:r>
      <w:r>
        <w:rPr>
          <w:rFonts w:ascii="华文仿宋" w:eastAsia="华文仿宋" w:hAnsi="华文仿宋" w:cs="华文仿宋" w:hint="eastAsia"/>
          <w:sz w:val="32"/>
          <w:szCs w:val="32"/>
        </w:rPr>
        <w:t>个；其他事业单位</w:t>
      </w:r>
      <w:r>
        <w:rPr>
          <w:rFonts w:ascii="华文仿宋" w:eastAsia="华文仿宋" w:hAnsi="华文仿宋" w:cs="华文仿宋" w:hint="eastAsia"/>
          <w:sz w:val="32"/>
          <w:szCs w:val="32"/>
        </w:rPr>
        <w:t>0</w:t>
      </w:r>
      <w:r>
        <w:rPr>
          <w:rFonts w:ascii="华文仿宋" w:eastAsia="华文仿宋" w:hAnsi="华文仿宋" w:cs="华文仿宋" w:hint="eastAsia"/>
          <w:sz w:val="32"/>
          <w:szCs w:val="32"/>
        </w:rPr>
        <w:t>个。</w:t>
      </w:r>
      <w:r>
        <w:rPr>
          <w:rFonts w:ascii="华文仿宋" w:eastAsia="华文仿宋" w:hAnsi="华文仿宋" w:cs="华文仿宋" w:hint="eastAsia"/>
          <w:sz w:val="32"/>
          <w:szCs w:val="32"/>
        </w:rPr>
        <w:br/>
      </w:r>
      <w:r>
        <w:rPr>
          <w:rFonts w:ascii="??" w:eastAsia="宋体" w:hAnsi="??" w:cs="宋体" w:hint="eastAsia"/>
          <w:b/>
          <w:bCs/>
          <w:sz w:val="32"/>
          <w:szCs w:val="32"/>
        </w:rPr>
        <w:t xml:space="preserve">　</w:t>
      </w:r>
      <w:r>
        <w:rPr>
          <w:rFonts w:ascii="黑体" w:eastAsia="黑体" w:hAnsi="??" w:cs="宋体" w:hint="eastAsia"/>
          <w:bCs/>
          <w:sz w:val="32"/>
          <w:szCs w:val="32"/>
        </w:rPr>
        <w:t xml:space="preserve">　三、收支预算情况说明</w:t>
      </w:r>
      <w:r>
        <w:rPr>
          <w:rFonts w:ascii="??" w:eastAsia="宋体" w:hAnsi="??" w:cs="宋体"/>
          <w:sz w:val="32"/>
          <w:szCs w:val="32"/>
        </w:rPr>
        <w:br/>
      </w:r>
      <w:r>
        <w:rPr>
          <w:rFonts w:ascii="??" w:eastAsia="宋体" w:hAnsi="??" w:cs="宋体" w:hint="eastAsia"/>
          <w:sz w:val="32"/>
          <w:szCs w:val="32"/>
        </w:rPr>
        <w:t xml:space="preserve">　　</w:t>
      </w:r>
      <w:r>
        <w:rPr>
          <w:rFonts w:ascii="华文仿宋" w:eastAsia="华文仿宋" w:hAnsi="华文仿宋" w:cs="华文仿宋" w:hint="eastAsia"/>
          <w:sz w:val="32"/>
          <w:szCs w:val="32"/>
        </w:rPr>
        <w:t>按照综合预算的原则，市</w:t>
      </w:r>
      <w:r>
        <w:rPr>
          <w:rFonts w:ascii="华文仿宋" w:eastAsia="华文仿宋" w:hAnsi="华文仿宋" w:cs="华文仿宋" w:hint="eastAsia"/>
          <w:sz w:val="32"/>
          <w:szCs w:val="32"/>
        </w:rPr>
        <w:t>检察院</w:t>
      </w:r>
      <w:r>
        <w:rPr>
          <w:rFonts w:ascii="华文仿宋" w:eastAsia="华文仿宋" w:hAnsi="华文仿宋" w:cs="华文仿宋" w:hint="eastAsia"/>
          <w:sz w:val="32"/>
          <w:szCs w:val="32"/>
        </w:rPr>
        <w:t>所有收入和支出均纳入部门预算管理。收入包括：一般公共预算拨款收入</w:t>
      </w:r>
      <w:r>
        <w:rPr>
          <w:rFonts w:ascii="华文仿宋" w:eastAsia="华文仿宋" w:hAnsi="华文仿宋" w:cs="华文仿宋" w:hint="eastAsia"/>
          <w:sz w:val="32"/>
          <w:szCs w:val="32"/>
        </w:rPr>
        <w:t>623.56</w:t>
      </w:r>
      <w:r>
        <w:rPr>
          <w:rFonts w:ascii="华文仿宋" w:eastAsia="华文仿宋" w:hAnsi="华文仿宋" w:cs="华文仿宋" w:hint="eastAsia"/>
          <w:sz w:val="32"/>
          <w:szCs w:val="32"/>
        </w:rPr>
        <w:t>万元，事业收入</w:t>
      </w:r>
      <w:r>
        <w:rPr>
          <w:rFonts w:ascii="华文仿宋" w:eastAsia="华文仿宋" w:hAnsi="华文仿宋" w:cs="华文仿宋" w:hint="eastAsia"/>
          <w:sz w:val="32"/>
          <w:szCs w:val="32"/>
        </w:rPr>
        <w:t>0</w:t>
      </w:r>
      <w:r>
        <w:rPr>
          <w:rFonts w:ascii="华文仿宋" w:eastAsia="华文仿宋" w:hAnsi="华文仿宋" w:cs="华文仿宋" w:hint="eastAsia"/>
          <w:sz w:val="32"/>
          <w:szCs w:val="32"/>
        </w:rPr>
        <w:t>万元，其他收入</w:t>
      </w:r>
      <w:r>
        <w:rPr>
          <w:rFonts w:ascii="华文仿宋" w:eastAsia="华文仿宋" w:hAnsi="华文仿宋" w:cs="华文仿宋" w:hint="eastAsia"/>
          <w:sz w:val="32"/>
          <w:szCs w:val="32"/>
        </w:rPr>
        <w:t>0</w:t>
      </w:r>
      <w:r>
        <w:rPr>
          <w:rFonts w:ascii="华文仿宋" w:eastAsia="华文仿宋" w:hAnsi="华文仿宋" w:cs="华文仿宋" w:hint="eastAsia"/>
          <w:sz w:val="32"/>
          <w:szCs w:val="32"/>
        </w:rPr>
        <w:t>万元，上年结转</w:t>
      </w:r>
      <w:r>
        <w:rPr>
          <w:rFonts w:ascii="华文仿宋" w:eastAsia="华文仿宋" w:hAnsi="华文仿宋" w:cs="华文仿宋" w:hint="eastAsia"/>
          <w:sz w:val="32"/>
          <w:szCs w:val="32"/>
        </w:rPr>
        <w:t>0</w:t>
      </w:r>
      <w:r>
        <w:rPr>
          <w:rFonts w:ascii="华文仿宋" w:eastAsia="华文仿宋" w:hAnsi="华文仿宋" w:cs="华文仿宋" w:hint="eastAsia"/>
          <w:sz w:val="32"/>
          <w:szCs w:val="32"/>
        </w:rPr>
        <w:t>万元；支出包括：</w:t>
      </w:r>
      <w:r>
        <w:rPr>
          <w:rFonts w:ascii="华文仿宋" w:eastAsia="华文仿宋" w:hAnsi="华文仿宋" w:cs="华文仿宋" w:hint="eastAsia"/>
          <w:sz w:val="32"/>
          <w:szCs w:val="32"/>
        </w:rPr>
        <w:t>公共安全</w:t>
      </w:r>
      <w:r>
        <w:rPr>
          <w:rFonts w:ascii="华文仿宋" w:eastAsia="华文仿宋" w:hAnsi="华文仿宋" w:cs="华文仿宋" w:hint="eastAsia"/>
          <w:sz w:val="32"/>
          <w:szCs w:val="32"/>
        </w:rPr>
        <w:t>支出</w:t>
      </w:r>
      <w:r>
        <w:rPr>
          <w:rFonts w:ascii="华文仿宋" w:eastAsia="华文仿宋" w:hAnsi="华文仿宋" w:cs="华文仿宋" w:hint="eastAsia"/>
          <w:sz w:val="32"/>
          <w:szCs w:val="32"/>
        </w:rPr>
        <w:t>439.59</w:t>
      </w:r>
      <w:r>
        <w:rPr>
          <w:rFonts w:ascii="华文仿宋" w:eastAsia="华文仿宋" w:hAnsi="华文仿宋" w:cs="华文仿宋" w:hint="eastAsia"/>
          <w:sz w:val="32"/>
          <w:szCs w:val="32"/>
        </w:rPr>
        <w:t>万元，教育支出</w:t>
      </w:r>
      <w:r>
        <w:rPr>
          <w:rFonts w:ascii="华文仿宋" w:eastAsia="华文仿宋" w:hAnsi="华文仿宋" w:cs="华文仿宋" w:hint="eastAsia"/>
          <w:sz w:val="32"/>
          <w:szCs w:val="32"/>
        </w:rPr>
        <w:t>0</w:t>
      </w:r>
      <w:r>
        <w:rPr>
          <w:rFonts w:ascii="华文仿宋" w:eastAsia="华文仿宋" w:hAnsi="华文仿宋" w:cs="华文仿宋" w:hint="eastAsia"/>
          <w:sz w:val="32"/>
          <w:szCs w:val="32"/>
        </w:rPr>
        <w:t>万元，文化体育与传媒支出</w:t>
      </w:r>
      <w:r>
        <w:rPr>
          <w:rFonts w:ascii="华文仿宋" w:eastAsia="华文仿宋" w:hAnsi="华文仿宋" w:cs="华文仿宋" w:hint="eastAsia"/>
          <w:sz w:val="32"/>
          <w:szCs w:val="32"/>
        </w:rPr>
        <w:t>0</w:t>
      </w:r>
      <w:r>
        <w:rPr>
          <w:rFonts w:ascii="华文仿宋" w:eastAsia="华文仿宋" w:hAnsi="华文仿宋" w:cs="华文仿宋" w:hint="eastAsia"/>
          <w:sz w:val="32"/>
          <w:szCs w:val="32"/>
        </w:rPr>
        <w:t>万元，社会保障和就业支出</w:t>
      </w:r>
      <w:r>
        <w:rPr>
          <w:rFonts w:ascii="华文仿宋" w:eastAsia="华文仿宋" w:hAnsi="华文仿宋" w:cs="华文仿宋" w:hint="eastAsia"/>
          <w:sz w:val="32"/>
          <w:szCs w:val="32"/>
        </w:rPr>
        <w:t>99.45</w:t>
      </w:r>
      <w:r>
        <w:rPr>
          <w:rFonts w:ascii="华文仿宋" w:eastAsia="华文仿宋" w:hAnsi="华文仿宋" w:cs="华文仿宋" w:hint="eastAsia"/>
          <w:sz w:val="32"/>
          <w:szCs w:val="32"/>
        </w:rPr>
        <w:t>万元，医疗卫生与计划生育支出</w:t>
      </w:r>
      <w:r>
        <w:rPr>
          <w:rFonts w:ascii="华文仿宋" w:eastAsia="华文仿宋" w:hAnsi="华文仿宋" w:cs="华文仿宋" w:hint="eastAsia"/>
          <w:sz w:val="32"/>
          <w:szCs w:val="32"/>
        </w:rPr>
        <w:t>32.57</w:t>
      </w:r>
      <w:r>
        <w:rPr>
          <w:rFonts w:ascii="华文仿宋" w:eastAsia="华文仿宋" w:hAnsi="华文仿宋" w:cs="华文仿宋" w:hint="eastAsia"/>
          <w:sz w:val="32"/>
          <w:szCs w:val="32"/>
        </w:rPr>
        <w:t>万元，住房保障支出</w:t>
      </w:r>
      <w:r>
        <w:rPr>
          <w:rFonts w:ascii="华文仿宋" w:eastAsia="华文仿宋" w:hAnsi="华文仿宋" w:cs="华文仿宋" w:hint="eastAsia"/>
          <w:sz w:val="32"/>
          <w:szCs w:val="32"/>
        </w:rPr>
        <w:t>51.95</w:t>
      </w:r>
      <w:r>
        <w:rPr>
          <w:rFonts w:ascii="华文仿宋" w:eastAsia="华文仿宋" w:hAnsi="华文仿宋" w:cs="华文仿宋" w:hint="eastAsia"/>
          <w:sz w:val="32"/>
          <w:szCs w:val="32"/>
        </w:rPr>
        <w:t>万元。单位</w:t>
      </w:r>
      <w:r>
        <w:rPr>
          <w:rFonts w:ascii="华文仿宋" w:eastAsia="华文仿宋" w:hAnsi="华文仿宋" w:cs="华文仿宋" w:hint="eastAsia"/>
          <w:sz w:val="32"/>
          <w:szCs w:val="32"/>
        </w:rPr>
        <w:t>2018</w:t>
      </w:r>
      <w:r>
        <w:rPr>
          <w:rFonts w:ascii="华文仿宋" w:eastAsia="华文仿宋" w:hAnsi="华文仿宋" w:cs="华文仿宋" w:hint="eastAsia"/>
          <w:sz w:val="32"/>
          <w:szCs w:val="32"/>
        </w:rPr>
        <w:t>年收支总预算</w:t>
      </w:r>
      <w:r>
        <w:rPr>
          <w:rFonts w:ascii="华文仿宋" w:eastAsia="华文仿宋" w:hAnsi="华文仿宋" w:cs="华文仿宋" w:hint="eastAsia"/>
          <w:sz w:val="32"/>
          <w:szCs w:val="32"/>
        </w:rPr>
        <w:t>623.56</w:t>
      </w:r>
      <w:r>
        <w:rPr>
          <w:rFonts w:ascii="华文仿宋" w:eastAsia="华文仿宋" w:hAnsi="华文仿宋" w:cs="华文仿宋" w:hint="eastAsia"/>
          <w:sz w:val="32"/>
          <w:szCs w:val="32"/>
        </w:rPr>
        <w:t>万元</w:t>
      </w:r>
      <w:r>
        <w:rPr>
          <w:rFonts w:ascii="华文仿宋" w:eastAsia="华文仿宋" w:hAnsi="华文仿宋" w:cs="华文仿宋" w:hint="eastAsia"/>
          <w:sz w:val="32"/>
          <w:szCs w:val="32"/>
        </w:rPr>
        <w:t>,</w:t>
      </w:r>
      <w:r>
        <w:rPr>
          <w:rFonts w:ascii="华文仿宋" w:eastAsia="华文仿宋" w:hAnsi="华文仿宋" w:cs="华文仿宋" w:hint="eastAsia"/>
          <w:sz w:val="32"/>
          <w:szCs w:val="32"/>
        </w:rPr>
        <w:t xml:space="preserve">　比</w:t>
      </w:r>
      <w:r>
        <w:rPr>
          <w:rFonts w:ascii="华文仿宋" w:eastAsia="华文仿宋" w:hAnsi="华文仿宋" w:cs="华文仿宋" w:hint="eastAsia"/>
          <w:sz w:val="32"/>
          <w:szCs w:val="32"/>
        </w:rPr>
        <w:t>2017</w:t>
      </w:r>
      <w:r>
        <w:rPr>
          <w:rFonts w:ascii="华文仿宋" w:eastAsia="华文仿宋" w:hAnsi="华文仿宋" w:cs="华文仿宋" w:hint="eastAsia"/>
          <w:sz w:val="32"/>
          <w:szCs w:val="32"/>
        </w:rPr>
        <w:t>年收支预算总数增加</w:t>
      </w:r>
      <w:r>
        <w:rPr>
          <w:rFonts w:ascii="华文仿宋" w:eastAsia="华文仿宋" w:hAnsi="华文仿宋" w:cs="华文仿宋" w:hint="eastAsia"/>
          <w:sz w:val="32"/>
          <w:szCs w:val="32"/>
        </w:rPr>
        <w:t>71.77</w:t>
      </w:r>
      <w:r>
        <w:rPr>
          <w:rFonts w:ascii="华文仿宋" w:eastAsia="华文仿宋" w:hAnsi="华文仿宋" w:cs="华文仿宋" w:hint="eastAsia"/>
          <w:sz w:val="32"/>
          <w:szCs w:val="32"/>
        </w:rPr>
        <w:t>万元，主要原因</w:t>
      </w:r>
      <w:r>
        <w:rPr>
          <w:rFonts w:ascii="华文仿宋" w:eastAsia="华文仿宋" w:hAnsi="华文仿宋" w:cs="华文仿宋" w:hint="eastAsia"/>
          <w:sz w:val="32"/>
          <w:szCs w:val="32"/>
        </w:rPr>
        <w:t>:</w:t>
      </w:r>
      <w:r>
        <w:rPr>
          <w:rFonts w:ascii="华文仿宋" w:eastAsia="华文仿宋" w:hAnsi="华文仿宋" w:cs="华文仿宋" w:hint="eastAsia"/>
          <w:sz w:val="32"/>
          <w:szCs w:val="32"/>
        </w:rPr>
        <w:t xml:space="preserve">人员变动、工资调整等因素使预算在上年基础上有所上升。　　</w:t>
      </w:r>
    </w:p>
    <w:p w:rsidR="007256E1" w:rsidRDefault="00B771C1">
      <w:pPr>
        <w:pStyle w:val="1"/>
        <w:spacing w:before="0" w:line="360" w:lineRule="auto"/>
        <w:ind w:firstLineChars="150" w:firstLine="482"/>
        <w:rPr>
          <w:rFonts w:ascii="华文仿宋" w:eastAsia="华文仿宋" w:hAnsi="华文仿宋" w:cs="华文仿宋"/>
          <w:sz w:val="32"/>
          <w:szCs w:val="32"/>
        </w:rPr>
      </w:pPr>
      <w:r>
        <w:rPr>
          <w:rFonts w:ascii="楷体_GB2312" w:eastAsia="楷体_GB2312" w:hAnsi="??" w:cs="宋体" w:hint="eastAsia"/>
          <w:b/>
          <w:sz w:val="32"/>
          <w:szCs w:val="32"/>
        </w:rPr>
        <w:t>（一）收入预算情况</w:t>
      </w:r>
      <w:r>
        <w:rPr>
          <w:rFonts w:ascii="??" w:eastAsia="宋体" w:hAnsi="??" w:cs="宋体"/>
          <w:sz w:val="32"/>
          <w:szCs w:val="32"/>
        </w:rPr>
        <w:br/>
      </w:r>
      <w:r>
        <w:rPr>
          <w:rFonts w:ascii="??" w:eastAsia="宋体" w:hAnsi="??" w:cs="宋体" w:hint="eastAsia"/>
          <w:sz w:val="32"/>
          <w:szCs w:val="32"/>
        </w:rPr>
        <w:t xml:space="preserve">　</w:t>
      </w:r>
      <w:r>
        <w:rPr>
          <w:rFonts w:ascii="华文仿宋" w:eastAsia="华文仿宋" w:hAnsi="华文仿宋" w:cs="华文仿宋" w:hint="eastAsia"/>
          <w:sz w:val="32"/>
          <w:szCs w:val="32"/>
        </w:rPr>
        <w:t>市</w:t>
      </w:r>
      <w:r>
        <w:rPr>
          <w:rFonts w:ascii="华文仿宋" w:eastAsia="华文仿宋" w:hAnsi="华文仿宋" w:cs="华文仿宋" w:hint="eastAsia"/>
          <w:sz w:val="32"/>
          <w:szCs w:val="32"/>
        </w:rPr>
        <w:t>检察院</w:t>
      </w:r>
      <w:r>
        <w:rPr>
          <w:rFonts w:ascii="华文仿宋" w:eastAsia="华文仿宋" w:hAnsi="华文仿宋" w:cs="华文仿宋" w:hint="eastAsia"/>
          <w:sz w:val="32"/>
          <w:szCs w:val="32"/>
        </w:rPr>
        <w:t>2018</w:t>
      </w:r>
      <w:r>
        <w:rPr>
          <w:rFonts w:ascii="华文仿宋" w:eastAsia="华文仿宋" w:hAnsi="华文仿宋" w:cs="华文仿宋" w:hint="eastAsia"/>
          <w:sz w:val="32"/>
          <w:szCs w:val="32"/>
        </w:rPr>
        <w:t>年收入预算</w:t>
      </w:r>
      <w:r>
        <w:rPr>
          <w:rFonts w:ascii="华文仿宋" w:eastAsia="华文仿宋" w:hAnsi="华文仿宋" w:cs="华文仿宋" w:hint="eastAsia"/>
          <w:sz w:val="32"/>
          <w:szCs w:val="32"/>
        </w:rPr>
        <w:t>623.56</w:t>
      </w:r>
      <w:r>
        <w:rPr>
          <w:rFonts w:ascii="华文仿宋" w:eastAsia="华文仿宋" w:hAnsi="华文仿宋" w:cs="华文仿宋" w:hint="eastAsia"/>
          <w:sz w:val="32"/>
          <w:szCs w:val="32"/>
        </w:rPr>
        <w:t>万元，其中：上年结转</w:t>
      </w:r>
      <w:r>
        <w:rPr>
          <w:rFonts w:ascii="华文仿宋" w:eastAsia="华文仿宋" w:hAnsi="华文仿宋" w:cs="华文仿宋" w:hint="eastAsia"/>
          <w:sz w:val="32"/>
          <w:szCs w:val="32"/>
        </w:rPr>
        <w:t>0</w:t>
      </w:r>
      <w:r>
        <w:rPr>
          <w:rFonts w:ascii="华文仿宋" w:eastAsia="华文仿宋" w:hAnsi="华文仿宋" w:cs="华文仿宋" w:hint="eastAsia"/>
          <w:sz w:val="32"/>
          <w:szCs w:val="32"/>
        </w:rPr>
        <w:t>万元，占</w:t>
      </w:r>
      <w:r>
        <w:rPr>
          <w:rFonts w:ascii="华文仿宋" w:eastAsia="华文仿宋" w:hAnsi="华文仿宋" w:cs="华文仿宋" w:hint="eastAsia"/>
          <w:sz w:val="32"/>
          <w:szCs w:val="32"/>
        </w:rPr>
        <w:t>0%</w:t>
      </w:r>
      <w:r>
        <w:rPr>
          <w:rFonts w:ascii="华文仿宋" w:eastAsia="华文仿宋" w:hAnsi="华文仿宋" w:cs="华文仿宋" w:hint="eastAsia"/>
          <w:sz w:val="32"/>
          <w:szCs w:val="32"/>
        </w:rPr>
        <w:t>；一般公共预算拨款收入</w:t>
      </w:r>
      <w:r>
        <w:rPr>
          <w:rFonts w:ascii="华文仿宋" w:eastAsia="华文仿宋" w:hAnsi="华文仿宋" w:cs="华文仿宋" w:hint="eastAsia"/>
          <w:sz w:val="32"/>
          <w:szCs w:val="32"/>
        </w:rPr>
        <w:t>623.56</w:t>
      </w:r>
      <w:r>
        <w:rPr>
          <w:rFonts w:ascii="华文仿宋" w:eastAsia="华文仿宋" w:hAnsi="华文仿宋" w:cs="华文仿宋" w:hint="eastAsia"/>
          <w:sz w:val="32"/>
          <w:szCs w:val="32"/>
        </w:rPr>
        <w:t>万元，占</w:t>
      </w:r>
      <w:r>
        <w:rPr>
          <w:rFonts w:ascii="华文仿宋" w:eastAsia="华文仿宋" w:hAnsi="华文仿宋" w:cs="华文仿宋" w:hint="eastAsia"/>
          <w:sz w:val="32"/>
          <w:szCs w:val="32"/>
        </w:rPr>
        <w:t>100%</w:t>
      </w:r>
      <w:r>
        <w:rPr>
          <w:rFonts w:ascii="华文仿宋" w:eastAsia="华文仿宋" w:hAnsi="华文仿宋" w:cs="华文仿宋" w:hint="eastAsia"/>
          <w:sz w:val="32"/>
          <w:szCs w:val="32"/>
        </w:rPr>
        <w:t>；事业收入</w:t>
      </w:r>
      <w:r>
        <w:rPr>
          <w:rFonts w:ascii="华文仿宋" w:eastAsia="华文仿宋" w:hAnsi="华文仿宋" w:cs="华文仿宋" w:hint="eastAsia"/>
          <w:sz w:val="32"/>
          <w:szCs w:val="32"/>
        </w:rPr>
        <w:t>0</w:t>
      </w:r>
      <w:r>
        <w:rPr>
          <w:rFonts w:ascii="华文仿宋" w:eastAsia="华文仿宋" w:hAnsi="华文仿宋" w:cs="华文仿宋" w:hint="eastAsia"/>
          <w:sz w:val="32"/>
          <w:szCs w:val="32"/>
        </w:rPr>
        <w:t>万元，占</w:t>
      </w:r>
      <w:r>
        <w:rPr>
          <w:rFonts w:ascii="华文仿宋" w:eastAsia="华文仿宋" w:hAnsi="华文仿宋" w:cs="华文仿宋" w:hint="eastAsia"/>
          <w:sz w:val="32"/>
          <w:szCs w:val="32"/>
        </w:rPr>
        <w:t>0%</w:t>
      </w:r>
      <w:r>
        <w:rPr>
          <w:rFonts w:ascii="华文仿宋" w:eastAsia="华文仿宋" w:hAnsi="华文仿宋" w:cs="华文仿宋" w:hint="eastAsia"/>
          <w:sz w:val="32"/>
          <w:szCs w:val="32"/>
        </w:rPr>
        <w:t>；其他收入</w:t>
      </w:r>
      <w:r>
        <w:rPr>
          <w:rFonts w:ascii="华文仿宋" w:eastAsia="华文仿宋" w:hAnsi="华文仿宋" w:cs="华文仿宋" w:hint="eastAsia"/>
          <w:sz w:val="32"/>
          <w:szCs w:val="32"/>
        </w:rPr>
        <w:t>0</w:t>
      </w:r>
      <w:r>
        <w:rPr>
          <w:rFonts w:ascii="华文仿宋" w:eastAsia="华文仿宋" w:hAnsi="华文仿宋" w:cs="华文仿宋" w:hint="eastAsia"/>
          <w:sz w:val="32"/>
          <w:szCs w:val="32"/>
        </w:rPr>
        <w:t>万元，占</w:t>
      </w:r>
      <w:r>
        <w:rPr>
          <w:rFonts w:ascii="华文仿宋" w:eastAsia="华文仿宋" w:hAnsi="华文仿宋" w:cs="华文仿宋" w:hint="eastAsia"/>
          <w:sz w:val="32"/>
          <w:szCs w:val="32"/>
        </w:rPr>
        <w:t>0%</w:t>
      </w:r>
      <w:r>
        <w:rPr>
          <w:rFonts w:ascii="华文仿宋" w:eastAsia="华文仿宋" w:hAnsi="华文仿宋" w:cs="华文仿宋" w:hint="eastAsia"/>
          <w:sz w:val="32"/>
          <w:szCs w:val="32"/>
        </w:rPr>
        <w:t>。</w:t>
      </w:r>
      <w:r>
        <w:rPr>
          <w:rFonts w:ascii="华文仿宋" w:eastAsia="华文仿宋" w:hAnsi="华文仿宋" w:cs="华文仿宋" w:hint="eastAsia"/>
          <w:sz w:val="32"/>
          <w:szCs w:val="32"/>
        </w:rPr>
        <w:br/>
      </w:r>
      <w:r>
        <w:rPr>
          <w:rFonts w:ascii="??" w:eastAsia="宋体" w:hAnsi="??" w:cs="宋体" w:hint="eastAsia"/>
          <w:sz w:val="32"/>
          <w:szCs w:val="32"/>
        </w:rPr>
        <w:t xml:space="preserve">　　</w:t>
      </w:r>
      <w:r>
        <w:rPr>
          <w:rFonts w:ascii="楷体_GB2312" w:eastAsia="楷体_GB2312" w:hAnsi="??" w:cs="宋体" w:hint="eastAsia"/>
          <w:b/>
          <w:sz w:val="32"/>
          <w:szCs w:val="32"/>
        </w:rPr>
        <w:t>（二）支出预算情况</w:t>
      </w:r>
      <w:r>
        <w:rPr>
          <w:rFonts w:ascii="??" w:eastAsia="宋体" w:hAnsi="??" w:cs="宋体"/>
          <w:sz w:val="32"/>
          <w:szCs w:val="32"/>
        </w:rPr>
        <w:br/>
      </w:r>
      <w:r>
        <w:rPr>
          <w:rFonts w:ascii="华文仿宋" w:eastAsia="华文仿宋" w:hAnsi="华文仿宋" w:cs="华文仿宋" w:hint="eastAsia"/>
          <w:sz w:val="32"/>
          <w:szCs w:val="32"/>
        </w:rPr>
        <w:t>市</w:t>
      </w:r>
      <w:r>
        <w:rPr>
          <w:rFonts w:ascii="华文仿宋" w:eastAsia="华文仿宋" w:hAnsi="华文仿宋" w:cs="华文仿宋" w:hint="eastAsia"/>
          <w:sz w:val="32"/>
          <w:szCs w:val="32"/>
        </w:rPr>
        <w:t>检察院</w:t>
      </w:r>
      <w:r>
        <w:rPr>
          <w:rFonts w:ascii="华文仿宋" w:eastAsia="华文仿宋" w:hAnsi="华文仿宋" w:cs="华文仿宋" w:hint="eastAsia"/>
          <w:sz w:val="32"/>
          <w:szCs w:val="32"/>
        </w:rPr>
        <w:t>2018</w:t>
      </w:r>
      <w:r>
        <w:rPr>
          <w:rFonts w:ascii="华文仿宋" w:eastAsia="华文仿宋" w:hAnsi="华文仿宋" w:cs="华文仿宋" w:hint="eastAsia"/>
          <w:sz w:val="32"/>
          <w:szCs w:val="32"/>
        </w:rPr>
        <w:t>年支出预算</w:t>
      </w:r>
      <w:r>
        <w:rPr>
          <w:rFonts w:ascii="华文仿宋" w:eastAsia="华文仿宋" w:hAnsi="华文仿宋" w:cs="华文仿宋" w:hint="eastAsia"/>
          <w:sz w:val="32"/>
          <w:szCs w:val="32"/>
        </w:rPr>
        <w:t>623.56</w:t>
      </w:r>
      <w:r>
        <w:rPr>
          <w:rFonts w:ascii="华文仿宋" w:eastAsia="华文仿宋" w:hAnsi="华文仿宋" w:cs="华文仿宋" w:hint="eastAsia"/>
          <w:sz w:val="32"/>
          <w:szCs w:val="32"/>
        </w:rPr>
        <w:t>万元，其中：基本支出</w:t>
      </w:r>
      <w:r>
        <w:rPr>
          <w:rFonts w:ascii="华文仿宋" w:eastAsia="华文仿宋" w:hAnsi="华文仿宋" w:cs="华文仿宋" w:hint="eastAsia"/>
          <w:sz w:val="32"/>
          <w:szCs w:val="32"/>
        </w:rPr>
        <w:t>620.56</w:t>
      </w:r>
      <w:r>
        <w:rPr>
          <w:rFonts w:ascii="华文仿宋" w:eastAsia="华文仿宋" w:hAnsi="华文仿宋" w:cs="华文仿宋" w:hint="eastAsia"/>
          <w:sz w:val="32"/>
          <w:szCs w:val="32"/>
        </w:rPr>
        <w:t>万元，占</w:t>
      </w:r>
      <w:r>
        <w:rPr>
          <w:rFonts w:ascii="华文仿宋" w:eastAsia="华文仿宋" w:hAnsi="华文仿宋" w:cs="华文仿宋" w:hint="eastAsia"/>
          <w:sz w:val="32"/>
          <w:szCs w:val="32"/>
        </w:rPr>
        <w:t>99.52</w:t>
      </w:r>
      <w:r>
        <w:rPr>
          <w:rFonts w:ascii="华文仿宋" w:eastAsia="华文仿宋" w:hAnsi="华文仿宋" w:cs="华文仿宋" w:hint="eastAsia"/>
          <w:sz w:val="32"/>
          <w:szCs w:val="32"/>
        </w:rPr>
        <w:t>%</w:t>
      </w:r>
      <w:r>
        <w:rPr>
          <w:rFonts w:ascii="华文仿宋" w:eastAsia="华文仿宋" w:hAnsi="华文仿宋" w:cs="华文仿宋" w:hint="eastAsia"/>
          <w:sz w:val="32"/>
          <w:szCs w:val="32"/>
        </w:rPr>
        <w:t>；项目支出</w:t>
      </w:r>
      <w:r>
        <w:rPr>
          <w:rFonts w:ascii="华文仿宋" w:eastAsia="华文仿宋" w:hAnsi="华文仿宋" w:cs="华文仿宋" w:hint="eastAsia"/>
          <w:sz w:val="32"/>
          <w:szCs w:val="32"/>
        </w:rPr>
        <w:t>3</w:t>
      </w:r>
      <w:r>
        <w:rPr>
          <w:rFonts w:ascii="华文仿宋" w:eastAsia="华文仿宋" w:hAnsi="华文仿宋" w:cs="华文仿宋" w:hint="eastAsia"/>
          <w:sz w:val="32"/>
          <w:szCs w:val="32"/>
        </w:rPr>
        <w:t>万元，占</w:t>
      </w:r>
      <w:r>
        <w:rPr>
          <w:rFonts w:ascii="华文仿宋" w:eastAsia="华文仿宋" w:hAnsi="华文仿宋" w:cs="华文仿宋" w:hint="eastAsia"/>
          <w:sz w:val="32"/>
          <w:szCs w:val="32"/>
        </w:rPr>
        <w:t>0.48</w:t>
      </w:r>
      <w:r>
        <w:rPr>
          <w:rFonts w:ascii="华文仿宋" w:eastAsia="华文仿宋" w:hAnsi="华文仿宋" w:cs="华文仿宋" w:hint="eastAsia"/>
          <w:sz w:val="32"/>
          <w:szCs w:val="32"/>
        </w:rPr>
        <w:t>%</w:t>
      </w:r>
      <w:r>
        <w:rPr>
          <w:rFonts w:ascii="华文仿宋" w:eastAsia="华文仿宋" w:hAnsi="华文仿宋" w:cs="华文仿宋" w:hint="eastAsia"/>
          <w:sz w:val="32"/>
          <w:szCs w:val="32"/>
        </w:rPr>
        <w:t xml:space="preserve">　。</w:t>
      </w:r>
      <w:r>
        <w:rPr>
          <w:rFonts w:ascii="??" w:eastAsia="宋体" w:hAnsi="??" w:cs="宋体"/>
          <w:sz w:val="32"/>
          <w:szCs w:val="32"/>
        </w:rPr>
        <w:br/>
      </w:r>
      <w:r>
        <w:rPr>
          <w:rFonts w:ascii="??" w:eastAsia="宋体" w:hAnsi="??" w:cs="宋体" w:hint="eastAsia"/>
          <w:b/>
          <w:bCs/>
          <w:sz w:val="32"/>
          <w:szCs w:val="32"/>
        </w:rPr>
        <w:t xml:space="preserve">　</w:t>
      </w:r>
      <w:r>
        <w:rPr>
          <w:rFonts w:ascii="黑体" w:eastAsia="黑体" w:hAnsi="??" w:cs="宋体" w:hint="eastAsia"/>
          <w:bCs/>
          <w:sz w:val="32"/>
          <w:szCs w:val="32"/>
        </w:rPr>
        <w:t xml:space="preserve">　四、财政拨款收支预算情况说明</w:t>
      </w:r>
      <w:r>
        <w:rPr>
          <w:rFonts w:ascii="??" w:eastAsia="宋体" w:hAnsi="??" w:cs="宋体"/>
          <w:sz w:val="32"/>
          <w:szCs w:val="32"/>
        </w:rPr>
        <w:br/>
      </w:r>
      <w:r>
        <w:rPr>
          <w:rFonts w:ascii="??" w:eastAsia="宋体" w:hAnsi="??" w:cs="宋体" w:hint="eastAsia"/>
          <w:sz w:val="32"/>
          <w:szCs w:val="32"/>
        </w:rPr>
        <w:t xml:space="preserve">　　</w:t>
      </w:r>
      <w:r>
        <w:rPr>
          <w:rFonts w:ascii="华文仿宋" w:eastAsia="华文仿宋" w:hAnsi="华文仿宋" w:cs="华文仿宋" w:hint="eastAsia"/>
          <w:sz w:val="32"/>
          <w:szCs w:val="32"/>
        </w:rPr>
        <w:t>市</w:t>
      </w:r>
      <w:r>
        <w:rPr>
          <w:rFonts w:ascii="华文仿宋" w:eastAsia="华文仿宋" w:hAnsi="华文仿宋" w:cs="华文仿宋" w:hint="eastAsia"/>
          <w:sz w:val="32"/>
          <w:szCs w:val="32"/>
        </w:rPr>
        <w:t>检察院</w:t>
      </w:r>
      <w:r>
        <w:rPr>
          <w:rFonts w:ascii="华文仿宋" w:eastAsia="华文仿宋" w:hAnsi="华文仿宋" w:cs="华文仿宋" w:hint="eastAsia"/>
          <w:sz w:val="32"/>
          <w:szCs w:val="32"/>
        </w:rPr>
        <w:t>2018</w:t>
      </w:r>
      <w:r>
        <w:rPr>
          <w:rFonts w:ascii="华文仿宋" w:eastAsia="华文仿宋" w:hAnsi="华文仿宋" w:cs="华文仿宋" w:hint="eastAsia"/>
          <w:sz w:val="32"/>
          <w:szCs w:val="32"/>
        </w:rPr>
        <w:t>年财政拨款收支总预算</w:t>
      </w:r>
      <w:r>
        <w:rPr>
          <w:rFonts w:ascii="华文仿宋" w:eastAsia="华文仿宋" w:hAnsi="华文仿宋" w:cs="华文仿宋" w:hint="eastAsia"/>
          <w:sz w:val="32"/>
          <w:szCs w:val="32"/>
        </w:rPr>
        <w:t>623.56</w:t>
      </w:r>
      <w:r>
        <w:rPr>
          <w:rFonts w:ascii="华文仿宋" w:eastAsia="华文仿宋" w:hAnsi="华文仿宋" w:cs="华文仿宋" w:hint="eastAsia"/>
          <w:sz w:val="32"/>
          <w:szCs w:val="32"/>
        </w:rPr>
        <w:t>万元</w:t>
      </w:r>
      <w:r>
        <w:rPr>
          <w:rFonts w:ascii="华文仿宋" w:eastAsia="华文仿宋" w:hAnsi="华文仿宋" w:cs="华文仿宋" w:hint="eastAsia"/>
          <w:sz w:val="32"/>
          <w:szCs w:val="32"/>
        </w:rPr>
        <w:t>,</w:t>
      </w:r>
      <w:r>
        <w:rPr>
          <w:rFonts w:ascii="华文仿宋" w:eastAsia="华文仿宋" w:hAnsi="华文仿宋" w:cs="华文仿宋" w:hint="eastAsia"/>
          <w:sz w:val="32"/>
          <w:szCs w:val="32"/>
        </w:rPr>
        <w:t>比</w:t>
      </w:r>
      <w:r>
        <w:rPr>
          <w:rFonts w:ascii="华文仿宋" w:eastAsia="华文仿宋" w:hAnsi="华文仿宋" w:cs="华文仿宋" w:hint="eastAsia"/>
          <w:sz w:val="32"/>
          <w:szCs w:val="32"/>
        </w:rPr>
        <w:t>2017</w:t>
      </w:r>
      <w:r>
        <w:rPr>
          <w:rFonts w:ascii="华文仿宋" w:eastAsia="华文仿宋" w:hAnsi="华文仿宋" w:cs="华文仿宋" w:hint="eastAsia"/>
          <w:sz w:val="32"/>
          <w:szCs w:val="32"/>
        </w:rPr>
        <w:t>年财政拨款收支总预算增加</w:t>
      </w:r>
      <w:r>
        <w:rPr>
          <w:rFonts w:ascii="华文仿宋" w:eastAsia="华文仿宋" w:hAnsi="华文仿宋" w:cs="华文仿宋" w:hint="eastAsia"/>
          <w:sz w:val="32"/>
          <w:szCs w:val="32"/>
        </w:rPr>
        <w:t>71.77</w:t>
      </w:r>
      <w:r>
        <w:rPr>
          <w:rFonts w:ascii="华文仿宋" w:eastAsia="华文仿宋" w:hAnsi="华文仿宋" w:cs="华文仿宋" w:hint="eastAsia"/>
          <w:sz w:val="32"/>
          <w:szCs w:val="32"/>
        </w:rPr>
        <w:t>万元，主要原因</w:t>
      </w:r>
      <w:r>
        <w:rPr>
          <w:rFonts w:ascii="华文仿宋" w:eastAsia="华文仿宋" w:hAnsi="华文仿宋" w:cs="华文仿宋" w:hint="eastAsia"/>
          <w:sz w:val="32"/>
          <w:szCs w:val="32"/>
        </w:rPr>
        <w:t>:</w:t>
      </w:r>
      <w:r>
        <w:rPr>
          <w:rFonts w:ascii="华文仿宋" w:eastAsia="华文仿宋" w:hAnsi="华文仿宋" w:cs="华文仿宋" w:hint="eastAsia"/>
          <w:sz w:val="32"/>
          <w:szCs w:val="32"/>
        </w:rPr>
        <w:t>人员</w:t>
      </w:r>
      <w:r>
        <w:rPr>
          <w:rFonts w:ascii="华文仿宋" w:eastAsia="华文仿宋" w:hAnsi="华文仿宋" w:cs="华文仿宋" w:hint="eastAsia"/>
          <w:sz w:val="32"/>
          <w:szCs w:val="32"/>
        </w:rPr>
        <w:lastRenderedPageBreak/>
        <w:t>变动、工资调整等因素使预算在上年基础上有所上升。收入包括：本年一般公共预算拨款收入</w:t>
      </w:r>
      <w:r>
        <w:rPr>
          <w:rFonts w:ascii="华文仿宋" w:eastAsia="华文仿宋" w:hAnsi="华文仿宋" w:cs="华文仿宋" w:hint="eastAsia"/>
          <w:sz w:val="32"/>
          <w:szCs w:val="32"/>
        </w:rPr>
        <w:t>623.56</w:t>
      </w:r>
      <w:r>
        <w:rPr>
          <w:rFonts w:ascii="华文仿宋" w:eastAsia="华文仿宋" w:hAnsi="华文仿宋" w:cs="华文仿宋" w:hint="eastAsia"/>
          <w:sz w:val="32"/>
          <w:szCs w:val="32"/>
        </w:rPr>
        <w:t>万元，上年结转财政拨款资金</w:t>
      </w:r>
      <w:r>
        <w:rPr>
          <w:rFonts w:ascii="华文仿宋" w:eastAsia="华文仿宋" w:hAnsi="华文仿宋" w:cs="华文仿宋" w:hint="eastAsia"/>
          <w:sz w:val="32"/>
          <w:szCs w:val="32"/>
        </w:rPr>
        <w:t>0</w:t>
      </w:r>
      <w:r>
        <w:rPr>
          <w:rFonts w:ascii="华文仿宋" w:eastAsia="华文仿宋" w:hAnsi="华文仿宋" w:cs="华文仿宋" w:hint="eastAsia"/>
          <w:sz w:val="32"/>
          <w:szCs w:val="32"/>
        </w:rPr>
        <w:t>万元；</w:t>
      </w:r>
      <w:r>
        <w:rPr>
          <w:rFonts w:ascii="华文仿宋" w:eastAsia="华文仿宋" w:hAnsi="华文仿宋" w:cs="华文仿宋" w:hint="eastAsia"/>
          <w:sz w:val="32"/>
          <w:szCs w:val="32"/>
        </w:rPr>
        <w:br/>
      </w:r>
      <w:r>
        <w:rPr>
          <w:rFonts w:ascii="华文仿宋" w:eastAsia="华文仿宋" w:hAnsi="华文仿宋" w:cs="华文仿宋" w:hint="eastAsia"/>
          <w:sz w:val="32"/>
          <w:szCs w:val="32"/>
        </w:rPr>
        <w:t xml:space="preserve">　　支出包括：</w:t>
      </w:r>
      <w:r>
        <w:rPr>
          <w:rFonts w:ascii="华文仿宋" w:eastAsia="华文仿宋" w:hAnsi="华文仿宋" w:cs="华文仿宋" w:hint="eastAsia"/>
          <w:sz w:val="32"/>
          <w:szCs w:val="32"/>
        </w:rPr>
        <w:t>公共安全</w:t>
      </w:r>
      <w:r>
        <w:rPr>
          <w:rFonts w:ascii="华文仿宋" w:eastAsia="华文仿宋" w:hAnsi="华文仿宋" w:cs="华文仿宋" w:hint="eastAsia"/>
          <w:sz w:val="32"/>
          <w:szCs w:val="32"/>
        </w:rPr>
        <w:t>支出</w:t>
      </w:r>
      <w:r>
        <w:rPr>
          <w:rFonts w:ascii="华文仿宋" w:eastAsia="华文仿宋" w:hAnsi="华文仿宋" w:cs="华文仿宋" w:hint="eastAsia"/>
          <w:sz w:val="32"/>
          <w:szCs w:val="32"/>
        </w:rPr>
        <w:t>439.59</w:t>
      </w:r>
      <w:r>
        <w:rPr>
          <w:rFonts w:ascii="华文仿宋" w:eastAsia="华文仿宋" w:hAnsi="华文仿宋" w:cs="华文仿宋" w:hint="eastAsia"/>
          <w:sz w:val="32"/>
          <w:szCs w:val="32"/>
        </w:rPr>
        <w:t>万元，教育支出</w:t>
      </w:r>
      <w:r>
        <w:rPr>
          <w:rFonts w:ascii="华文仿宋" w:eastAsia="华文仿宋" w:hAnsi="华文仿宋" w:cs="华文仿宋" w:hint="eastAsia"/>
          <w:sz w:val="32"/>
          <w:szCs w:val="32"/>
        </w:rPr>
        <w:t>0</w:t>
      </w:r>
      <w:r>
        <w:rPr>
          <w:rFonts w:ascii="华文仿宋" w:eastAsia="华文仿宋" w:hAnsi="华文仿宋" w:cs="华文仿宋" w:hint="eastAsia"/>
          <w:sz w:val="32"/>
          <w:szCs w:val="32"/>
        </w:rPr>
        <w:t>万元，文化体育与传媒支出</w:t>
      </w:r>
      <w:r>
        <w:rPr>
          <w:rFonts w:ascii="华文仿宋" w:eastAsia="华文仿宋" w:hAnsi="华文仿宋" w:cs="华文仿宋" w:hint="eastAsia"/>
          <w:sz w:val="32"/>
          <w:szCs w:val="32"/>
        </w:rPr>
        <w:t>0</w:t>
      </w:r>
      <w:r>
        <w:rPr>
          <w:rFonts w:ascii="华文仿宋" w:eastAsia="华文仿宋" w:hAnsi="华文仿宋" w:cs="华文仿宋" w:hint="eastAsia"/>
          <w:sz w:val="32"/>
          <w:szCs w:val="32"/>
        </w:rPr>
        <w:t>万元，社会保障和就业支出</w:t>
      </w:r>
      <w:r>
        <w:rPr>
          <w:rFonts w:ascii="华文仿宋" w:eastAsia="华文仿宋" w:hAnsi="华文仿宋" w:cs="华文仿宋" w:hint="eastAsia"/>
          <w:sz w:val="32"/>
          <w:szCs w:val="32"/>
        </w:rPr>
        <w:t>99.45</w:t>
      </w:r>
      <w:r>
        <w:rPr>
          <w:rFonts w:ascii="华文仿宋" w:eastAsia="华文仿宋" w:hAnsi="华文仿宋" w:cs="华文仿宋" w:hint="eastAsia"/>
          <w:sz w:val="32"/>
          <w:szCs w:val="32"/>
        </w:rPr>
        <w:t>万元，医疗卫生与计划生育支出</w:t>
      </w:r>
      <w:r>
        <w:rPr>
          <w:rFonts w:ascii="华文仿宋" w:eastAsia="华文仿宋" w:hAnsi="华文仿宋" w:cs="华文仿宋" w:hint="eastAsia"/>
          <w:sz w:val="32"/>
          <w:szCs w:val="32"/>
        </w:rPr>
        <w:t>32.57</w:t>
      </w:r>
      <w:r>
        <w:rPr>
          <w:rFonts w:ascii="华文仿宋" w:eastAsia="华文仿宋" w:hAnsi="华文仿宋" w:cs="华文仿宋" w:hint="eastAsia"/>
          <w:sz w:val="32"/>
          <w:szCs w:val="32"/>
        </w:rPr>
        <w:t>万元，</w:t>
      </w:r>
      <w:r>
        <w:rPr>
          <w:rFonts w:ascii="华文仿宋" w:eastAsia="华文仿宋" w:hAnsi="华文仿宋" w:cs="华文仿宋" w:hint="eastAsia"/>
          <w:sz w:val="32"/>
          <w:szCs w:val="32"/>
        </w:rPr>
        <w:t>住房保障支出</w:t>
      </w:r>
      <w:r>
        <w:rPr>
          <w:rFonts w:ascii="华文仿宋" w:eastAsia="华文仿宋" w:hAnsi="华文仿宋" w:cs="华文仿宋" w:hint="eastAsia"/>
          <w:sz w:val="32"/>
          <w:szCs w:val="32"/>
        </w:rPr>
        <w:t>51.95</w:t>
      </w:r>
      <w:r>
        <w:rPr>
          <w:rFonts w:ascii="华文仿宋" w:eastAsia="华文仿宋" w:hAnsi="华文仿宋" w:cs="华文仿宋" w:hint="eastAsia"/>
          <w:sz w:val="32"/>
          <w:szCs w:val="32"/>
        </w:rPr>
        <w:t>万元。</w:t>
      </w:r>
    </w:p>
    <w:p w:rsidR="007256E1" w:rsidRDefault="00B771C1">
      <w:pPr>
        <w:pStyle w:val="1"/>
        <w:spacing w:before="0" w:line="360" w:lineRule="auto"/>
        <w:ind w:firstLineChars="150" w:firstLine="482"/>
        <w:rPr>
          <w:rFonts w:ascii="华文仿宋" w:eastAsia="华文仿宋" w:hAnsi="华文仿宋" w:cs="华文仿宋"/>
          <w:color w:val="000000"/>
          <w:sz w:val="32"/>
          <w:szCs w:val="32"/>
        </w:rPr>
      </w:pPr>
      <w:r>
        <w:rPr>
          <w:rFonts w:ascii="??" w:eastAsia="宋体" w:hAnsi="??" w:cs="宋体" w:hint="eastAsia"/>
          <w:b/>
          <w:bCs/>
          <w:sz w:val="32"/>
          <w:szCs w:val="32"/>
        </w:rPr>
        <w:t xml:space="preserve">　</w:t>
      </w:r>
      <w:r>
        <w:rPr>
          <w:rFonts w:ascii="黑体" w:eastAsia="黑体" w:hAnsi="??" w:cs="宋体" w:hint="eastAsia"/>
          <w:bCs/>
          <w:sz w:val="32"/>
          <w:szCs w:val="32"/>
        </w:rPr>
        <w:t xml:space="preserve">　五、一般公共预算当年拨款情况说明</w:t>
      </w:r>
      <w:r>
        <w:rPr>
          <w:rFonts w:ascii="??" w:eastAsia="宋体" w:hAnsi="??" w:cs="宋体"/>
          <w:sz w:val="32"/>
          <w:szCs w:val="32"/>
        </w:rPr>
        <w:br/>
      </w:r>
      <w:r>
        <w:rPr>
          <w:rFonts w:ascii="??" w:eastAsia="宋体" w:hAnsi="??" w:cs="宋体" w:hint="eastAsia"/>
          <w:sz w:val="32"/>
          <w:szCs w:val="32"/>
        </w:rPr>
        <w:t xml:space="preserve">　　</w:t>
      </w:r>
      <w:r>
        <w:rPr>
          <w:rFonts w:ascii="楷体_GB2312" w:eastAsia="楷体_GB2312" w:hAnsi="??" w:cs="宋体" w:hint="eastAsia"/>
          <w:b/>
          <w:sz w:val="32"/>
          <w:szCs w:val="32"/>
        </w:rPr>
        <w:t>（一）一般公共预算当年拨款规模变化情况</w:t>
      </w:r>
      <w:r>
        <w:rPr>
          <w:rFonts w:ascii="??" w:eastAsia="宋体" w:hAnsi="??" w:cs="宋体"/>
          <w:sz w:val="32"/>
          <w:szCs w:val="32"/>
        </w:rPr>
        <w:br/>
      </w:r>
      <w:r>
        <w:rPr>
          <w:rFonts w:ascii="??" w:eastAsia="宋体" w:hAnsi="??" w:cs="宋体" w:hint="eastAsia"/>
          <w:sz w:val="32"/>
          <w:szCs w:val="32"/>
        </w:rPr>
        <w:t xml:space="preserve">　　</w:t>
      </w:r>
      <w:r>
        <w:rPr>
          <w:rFonts w:ascii="华文仿宋" w:eastAsia="华文仿宋" w:hAnsi="华文仿宋" w:cs="华文仿宋" w:hint="eastAsia"/>
          <w:sz w:val="32"/>
          <w:szCs w:val="32"/>
        </w:rPr>
        <w:t>市</w:t>
      </w:r>
      <w:r>
        <w:rPr>
          <w:rFonts w:ascii="华文仿宋" w:eastAsia="华文仿宋" w:hAnsi="华文仿宋" w:cs="华文仿宋" w:hint="eastAsia"/>
          <w:sz w:val="32"/>
          <w:szCs w:val="32"/>
        </w:rPr>
        <w:t>检察院</w:t>
      </w:r>
      <w:r>
        <w:rPr>
          <w:rFonts w:ascii="华文仿宋" w:eastAsia="华文仿宋" w:hAnsi="华文仿宋" w:cs="华文仿宋" w:hint="eastAsia"/>
          <w:sz w:val="32"/>
          <w:szCs w:val="32"/>
        </w:rPr>
        <w:t>2018</w:t>
      </w:r>
      <w:r>
        <w:rPr>
          <w:rFonts w:ascii="华文仿宋" w:eastAsia="华文仿宋" w:hAnsi="华文仿宋" w:cs="华文仿宋" w:hint="eastAsia"/>
          <w:sz w:val="32"/>
          <w:szCs w:val="32"/>
        </w:rPr>
        <w:t>年一般公共预算当年拨款</w:t>
      </w:r>
      <w:r>
        <w:rPr>
          <w:rFonts w:ascii="华文仿宋" w:eastAsia="华文仿宋" w:hAnsi="华文仿宋" w:cs="华文仿宋" w:hint="eastAsia"/>
          <w:sz w:val="32"/>
          <w:szCs w:val="32"/>
        </w:rPr>
        <w:t>623.56</w:t>
      </w:r>
      <w:r>
        <w:rPr>
          <w:rFonts w:ascii="华文仿宋" w:eastAsia="华文仿宋" w:hAnsi="华文仿宋" w:cs="华文仿宋" w:hint="eastAsia"/>
          <w:sz w:val="32"/>
          <w:szCs w:val="32"/>
        </w:rPr>
        <w:t>万元，比</w:t>
      </w:r>
      <w:r>
        <w:rPr>
          <w:rFonts w:ascii="华文仿宋" w:eastAsia="华文仿宋" w:hAnsi="华文仿宋" w:cs="华文仿宋" w:hint="eastAsia"/>
          <w:sz w:val="32"/>
          <w:szCs w:val="32"/>
        </w:rPr>
        <w:t>2017</w:t>
      </w:r>
      <w:r>
        <w:rPr>
          <w:rFonts w:ascii="华文仿宋" w:eastAsia="华文仿宋" w:hAnsi="华文仿宋" w:cs="华文仿宋" w:hint="eastAsia"/>
          <w:sz w:val="32"/>
          <w:szCs w:val="32"/>
        </w:rPr>
        <w:t>年预算数增加</w:t>
      </w:r>
      <w:r>
        <w:rPr>
          <w:rFonts w:ascii="华文仿宋" w:eastAsia="华文仿宋" w:hAnsi="华文仿宋" w:cs="华文仿宋" w:hint="eastAsia"/>
          <w:sz w:val="32"/>
          <w:szCs w:val="32"/>
        </w:rPr>
        <w:t>71.77</w:t>
      </w:r>
      <w:r>
        <w:rPr>
          <w:rFonts w:ascii="华文仿宋" w:eastAsia="华文仿宋" w:hAnsi="华文仿宋" w:cs="华文仿宋" w:hint="eastAsia"/>
          <w:sz w:val="32"/>
          <w:szCs w:val="32"/>
        </w:rPr>
        <w:t>万元，主要是基本支出增加</w:t>
      </w:r>
      <w:r>
        <w:rPr>
          <w:rFonts w:ascii="华文仿宋" w:eastAsia="华文仿宋" w:hAnsi="华文仿宋" w:cs="华文仿宋" w:hint="eastAsia"/>
          <w:sz w:val="32"/>
          <w:szCs w:val="32"/>
        </w:rPr>
        <w:t>71.77</w:t>
      </w:r>
      <w:r>
        <w:rPr>
          <w:rFonts w:ascii="华文仿宋" w:eastAsia="华文仿宋" w:hAnsi="华文仿宋" w:cs="华文仿宋" w:hint="eastAsia"/>
          <w:sz w:val="32"/>
          <w:szCs w:val="32"/>
        </w:rPr>
        <w:t>万元，主要原因</w:t>
      </w:r>
      <w:r>
        <w:rPr>
          <w:rFonts w:ascii="华文仿宋" w:eastAsia="华文仿宋" w:hAnsi="华文仿宋" w:cs="华文仿宋" w:hint="eastAsia"/>
          <w:sz w:val="32"/>
          <w:szCs w:val="32"/>
        </w:rPr>
        <w:t>:</w:t>
      </w:r>
      <w:r>
        <w:rPr>
          <w:rFonts w:ascii="华文仿宋" w:eastAsia="华文仿宋" w:hAnsi="华文仿宋" w:cs="华文仿宋" w:hint="eastAsia"/>
          <w:sz w:val="32"/>
          <w:szCs w:val="32"/>
        </w:rPr>
        <w:t>人员变动、工资调整等因素影响基本支出在上年基础上有所上升。</w:t>
      </w:r>
      <w:r>
        <w:rPr>
          <w:rFonts w:ascii="华文仿宋" w:eastAsia="华文仿宋" w:hAnsi="华文仿宋" w:cs="华文仿宋" w:hint="eastAsia"/>
          <w:sz w:val="32"/>
          <w:szCs w:val="32"/>
        </w:rPr>
        <w:br/>
      </w:r>
      <w:r>
        <w:rPr>
          <w:rFonts w:ascii="??" w:eastAsia="宋体" w:hAnsi="??" w:cs="宋体" w:hint="eastAsia"/>
          <w:sz w:val="32"/>
          <w:szCs w:val="32"/>
        </w:rPr>
        <w:t xml:space="preserve">　　</w:t>
      </w:r>
      <w:r>
        <w:rPr>
          <w:rFonts w:ascii="楷体_GB2312" w:eastAsia="楷体_GB2312" w:hAnsi="??" w:cs="宋体" w:hint="eastAsia"/>
          <w:b/>
          <w:sz w:val="32"/>
          <w:szCs w:val="32"/>
        </w:rPr>
        <w:t>（二）一般公共预算当年拨款结构情况</w:t>
      </w:r>
      <w:r>
        <w:rPr>
          <w:rFonts w:ascii="??" w:eastAsia="宋体" w:hAnsi="??" w:cs="宋体"/>
          <w:sz w:val="32"/>
          <w:szCs w:val="32"/>
        </w:rPr>
        <w:br/>
      </w:r>
      <w:r>
        <w:rPr>
          <w:rFonts w:ascii="??" w:eastAsia="宋体" w:hAnsi="??" w:cs="宋体" w:hint="eastAsia"/>
          <w:sz w:val="32"/>
          <w:szCs w:val="32"/>
        </w:rPr>
        <w:t xml:space="preserve">　</w:t>
      </w:r>
      <w:r>
        <w:rPr>
          <w:rFonts w:ascii="华文仿宋" w:eastAsia="华文仿宋" w:hAnsi="华文仿宋" w:cs="华文仿宋" w:hint="eastAsia"/>
          <w:sz w:val="32"/>
          <w:szCs w:val="32"/>
        </w:rPr>
        <w:t xml:space="preserve">　</w:t>
      </w:r>
      <w:r>
        <w:rPr>
          <w:rFonts w:ascii="华文仿宋" w:eastAsia="华文仿宋" w:hAnsi="华文仿宋" w:cs="华文仿宋" w:hint="eastAsia"/>
          <w:sz w:val="32"/>
          <w:szCs w:val="32"/>
        </w:rPr>
        <w:t>公共安全支出</w:t>
      </w:r>
      <w:r>
        <w:rPr>
          <w:rFonts w:ascii="华文仿宋" w:eastAsia="华文仿宋" w:hAnsi="华文仿宋" w:cs="华文仿宋" w:hint="eastAsia"/>
          <w:sz w:val="32"/>
          <w:szCs w:val="32"/>
        </w:rPr>
        <w:t>439.59</w:t>
      </w:r>
      <w:r>
        <w:rPr>
          <w:rFonts w:ascii="华文仿宋" w:eastAsia="华文仿宋" w:hAnsi="华文仿宋" w:cs="华文仿宋" w:hint="eastAsia"/>
          <w:sz w:val="32"/>
          <w:szCs w:val="32"/>
        </w:rPr>
        <w:t>万元，占</w:t>
      </w:r>
      <w:r>
        <w:rPr>
          <w:rFonts w:ascii="华文仿宋" w:eastAsia="华文仿宋" w:hAnsi="华文仿宋" w:cs="华文仿宋" w:hint="eastAsia"/>
          <w:sz w:val="32"/>
          <w:szCs w:val="32"/>
        </w:rPr>
        <w:t>70.50</w:t>
      </w:r>
      <w:r>
        <w:rPr>
          <w:rFonts w:ascii="华文仿宋" w:eastAsia="华文仿宋" w:hAnsi="华文仿宋" w:cs="华文仿宋" w:hint="eastAsia"/>
          <w:sz w:val="32"/>
          <w:szCs w:val="32"/>
        </w:rPr>
        <w:t>%</w:t>
      </w:r>
      <w:r>
        <w:rPr>
          <w:rFonts w:ascii="华文仿宋" w:eastAsia="华文仿宋" w:hAnsi="华文仿宋" w:cs="华文仿宋" w:hint="eastAsia"/>
          <w:sz w:val="32"/>
          <w:szCs w:val="32"/>
        </w:rPr>
        <w:t>；教育支出</w:t>
      </w:r>
      <w:r>
        <w:rPr>
          <w:rFonts w:ascii="华文仿宋" w:eastAsia="华文仿宋" w:hAnsi="华文仿宋" w:cs="华文仿宋" w:hint="eastAsia"/>
          <w:sz w:val="32"/>
          <w:szCs w:val="32"/>
        </w:rPr>
        <w:t>0</w:t>
      </w:r>
      <w:r>
        <w:rPr>
          <w:rFonts w:ascii="华文仿宋" w:eastAsia="华文仿宋" w:hAnsi="华文仿宋" w:cs="华文仿宋" w:hint="eastAsia"/>
          <w:sz w:val="32"/>
          <w:szCs w:val="32"/>
        </w:rPr>
        <w:t>万元，占</w:t>
      </w:r>
      <w:r>
        <w:rPr>
          <w:rFonts w:ascii="华文仿宋" w:eastAsia="华文仿宋" w:hAnsi="华文仿宋" w:cs="华文仿宋" w:hint="eastAsia"/>
          <w:sz w:val="32"/>
          <w:szCs w:val="32"/>
        </w:rPr>
        <w:t>0%</w:t>
      </w:r>
      <w:r>
        <w:rPr>
          <w:rFonts w:ascii="华文仿宋" w:eastAsia="华文仿宋" w:hAnsi="华文仿宋" w:cs="华文仿宋" w:hint="eastAsia"/>
          <w:sz w:val="32"/>
          <w:szCs w:val="32"/>
        </w:rPr>
        <w:t>；文化体育与传媒支出</w:t>
      </w:r>
      <w:r>
        <w:rPr>
          <w:rFonts w:ascii="华文仿宋" w:eastAsia="华文仿宋" w:hAnsi="华文仿宋" w:cs="华文仿宋" w:hint="eastAsia"/>
          <w:sz w:val="32"/>
          <w:szCs w:val="32"/>
        </w:rPr>
        <w:t>0</w:t>
      </w:r>
      <w:r>
        <w:rPr>
          <w:rFonts w:ascii="华文仿宋" w:eastAsia="华文仿宋" w:hAnsi="华文仿宋" w:cs="华文仿宋" w:hint="eastAsia"/>
          <w:sz w:val="32"/>
          <w:szCs w:val="32"/>
        </w:rPr>
        <w:t>万元，占</w:t>
      </w:r>
      <w:r>
        <w:rPr>
          <w:rFonts w:ascii="华文仿宋" w:eastAsia="华文仿宋" w:hAnsi="华文仿宋" w:cs="华文仿宋" w:hint="eastAsia"/>
          <w:sz w:val="32"/>
          <w:szCs w:val="32"/>
        </w:rPr>
        <w:t>0%</w:t>
      </w:r>
      <w:r>
        <w:rPr>
          <w:rFonts w:ascii="华文仿宋" w:eastAsia="华文仿宋" w:hAnsi="华文仿宋" w:cs="华文仿宋" w:hint="eastAsia"/>
          <w:sz w:val="32"/>
          <w:szCs w:val="32"/>
        </w:rPr>
        <w:t>；社会保障和就业支出</w:t>
      </w:r>
      <w:r>
        <w:rPr>
          <w:rFonts w:ascii="华文仿宋" w:eastAsia="华文仿宋" w:hAnsi="华文仿宋" w:cs="华文仿宋" w:hint="eastAsia"/>
          <w:sz w:val="32"/>
          <w:szCs w:val="32"/>
        </w:rPr>
        <w:t>99.45</w:t>
      </w:r>
      <w:r>
        <w:rPr>
          <w:rFonts w:ascii="华文仿宋" w:eastAsia="华文仿宋" w:hAnsi="华文仿宋" w:cs="华文仿宋" w:hint="eastAsia"/>
          <w:sz w:val="32"/>
          <w:szCs w:val="32"/>
        </w:rPr>
        <w:t>万元，占</w:t>
      </w:r>
      <w:r>
        <w:rPr>
          <w:rFonts w:ascii="华文仿宋" w:eastAsia="华文仿宋" w:hAnsi="华文仿宋" w:cs="华文仿宋" w:hint="eastAsia"/>
          <w:sz w:val="32"/>
          <w:szCs w:val="32"/>
        </w:rPr>
        <w:t>15.95</w:t>
      </w:r>
      <w:r>
        <w:rPr>
          <w:rFonts w:ascii="华文仿宋" w:eastAsia="华文仿宋" w:hAnsi="华文仿宋" w:cs="华文仿宋" w:hint="eastAsia"/>
          <w:sz w:val="32"/>
          <w:szCs w:val="32"/>
        </w:rPr>
        <w:t>%</w:t>
      </w:r>
      <w:r>
        <w:rPr>
          <w:rFonts w:ascii="华文仿宋" w:eastAsia="华文仿宋" w:hAnsi="华文仿宋" w:cs="华文仿宋" w:hint="eastAsia"/>
          <w:sz w:val="32"/>
          <w:szCs w:val="32"/>
        </w:rPr>
        <w:t>；医疗卫生与计划生育支出</w:t>
      </w:r>
      <w:r>
        <w:rPr>
          <w:rFonts w:ascii="华文仿宋" w:eastAsia="华文仿宋" w:hAnsi="华文仿宋" w:cs="华文仿宋" w:hint="eastAsia"/>
          <w:sz w:val="32"/>
          <w:szCs w:val="32"/>
        </w:rPr>
        <w:t>32.57</w:t>
      </w:r>
      <w:r>
        <w:rPr>
          <w:rFonts w:ascii="华文仿宋" w:eastAsia="华文仿宋" w:hAnsi="华文仿宋" w:cs="华文仿宋" w:hint="eastAsia"/>
          <w:sz w:val="32"/>
          <w:szCs w:val="32"/>
        </w:rPr>
        <w:t>万元，占</w:t>
      </w:r>
      <w:r>
        <w:rPr>
          <w:rFonts w:ascii="华文仿宋" w:eastAsia="华文仿宋" w:hAnsi="华文仿宋" w:cs="华文仿宋" w:hint="eastAsia"/>
          <w:sz w:val="32"/>
          <w:szCs w:val="32"/>
        </w:rPr>
        <w:t>5.</w:t>
      </w:r>
      <w:r>
        <w:rPr>
          <w:rFonts w:ascii="华文仿宋" w:eastAsia="华文仿宋" w:hAnsi="华文仿宋" w:cs="华文仿宋" w:hint="eastAsia"/>
          <w:sz w:val="32"/>
          <w:szCs w:val="32"/>
        </w:rPr>
        <w:t>22</w:t>
      </w:r>
      <w:r>
        <w:rPr>
          <w:rFonts w:ascii="华文仿宋" w:eastAsia="华文仿宋" w:hAnsi="华文仿宋" w:cs="华文仿宋" w:hint="eastAsia"/>
          <w:sz w:val="32"/>
          <w:szCs w:val="32"/>
        </w:rPr>
        <w:t>%</w:t>
      </w:r>
      <w:r>
        <w:rPr>
          <w:rFonts w:ascii="华文仿宋" w:eastAsia="华文仿宋" w:hAnsi="华文仿宋" w:cs="华文仿宋" w:hint="eastAsia"/>
          <w:sz w:val="32"/>
          <w:szCs w:val="32"/>
        </w:rPr>
        <w:t>；住房保障支出</w:t>
      </w:r>
      <w:r>
        <w:rPr>
          <w:rFonts w:ascii="华文仿宋" w:eastAsia="华文仿宋" w:hAnsi="华文仿宋" w:cs="华文仿宋" w:hint="eastAsia"/>
          <w:sz w:val="32"/>
          <w:szCs w:val="32"/>
        </w:rPr>
        <w:t>51.95</w:t>
      </w:r>
      <w:r>
        <w:rPr>
          <w:rFonts w:ascii="华文仿宋" w:eastAsia="华文仿宋" w:hAnsi="华文仿宋" w:cs="华文仿宋" w:hint="eastAsia"/>
          <w:sz w:val="32"/>
          <w:szCs w:val="32"/>
        </w:rPr>
        <w:t>万元，占</w:t>
      </w:r>
      <w:r>
        <w:rPr>
          <w:rFonts w:ascii="华文仿宋" w:eastAsia="华文仿宋" w:hAnsi="华文仿宋" w:cs="华文仿宋" w:hint="eastAsia"/>
          <w:sz w:val="32"/>
          <w:szCs w:val="32"/>
        </w:rPr>
        <w:t>8.</w:t>
      </w:r>
      <w:r>
        <w:rPr>
          <w:rFonts w:ascii="华文仿宋" w:eastAsia="华文仿宋" w:hAnsi="华文仿宋" w:cs="华文仿宋" w:hint="eastAsia"/>
          <w:sz w:val="32"/>
          <w:szCs w:val="32"/>
        </w:rPr>
        <w:t>33</w:t>
      </w:r>
      <w:r>
        <w:rPr>
          <w:rFonts w:ascii="华文仿宋" w:eastAsia="华文仿宋" w:hAnsi="华文仿宋" w:cs="华文仿宋" w:hint="eastAsia"/>
          <w:sz w:val="32"/>
          <w:szCs w:val="32"/>
        </w:rPr>
        <w:t>%</w:t>
      </w:r>
      <w:r>
        <w:rPr>
          <w:rFonts w:ascii="华文仿宋" w:eastAsia="华文仿宋" w:hAnsi="华文仿宋" w:cs="华文仿宋" w:hint="eastAsia"/>
          <w:sz w:val="32"/>
          <w:szCs w:val="32"/>
        </w:rPr>
        <w:t>。</w:t>
      </w:r>
      <w:r>
        <w:rPr>
          <w:rFonts w:ascii="华文仿宋" w:eastAsia="华文仿宋" w:hAnsi="华文仿宋" w:cs="华文仿宋" w:hint="eastAsia"/>
          <w:sz w:val="32"/>
          <w:szCs w:val="32"/>
        </w:rPr>
        <w:br/>
      </w:r>
      <w:r>
        <w:rPr>
          <w:rFonts w:ascii="??" w:eastAsia="宋体" w:hAnsi="??" w:cs="宋体" w:hint="eastAsia"/>
          <w:sz w:val="32"/>
          <w:szCs w:val="32"/>
        </w:rPr>
        <w:t xml:space="preserve">　</w:t>
      </w:r>
      <w:r>
        <w:rPr>
          <w:rFonts w:ascii="楷体_GB2312" w:eastAsia="楷体_GB2312" w:hAnsi="??" w:cs="宋体" w:hint="eastAsia"/>
          <w:b/>
          <w:sz w:val="32"/>
          <w:szCs w:val="32"/>
        </w:rPr>
        <w:t xml:space="preserve">　（三）一般公共预算当年拨款具体使用情况</w:t>
      </w:r>
      <w:r>
        <w:rPr>
          <w:rFonts w:ascii="??" w:eastAsia="宋体" w:hAnsi="??" w:cs="宋体"/>
          <w:sz w:val="32"/>
          <w:szCs w:val="32"/>
        </w:rPr>
        <w:br/>
      </w:r>
      <w:r>
        <w:rPr>
          <w:rFonts w:ascii="??" w:eastAsia="宋体" w:hAnsi="??" w:cs="宋体" w:hint="eastAsia"/>
          <w:sz w:val="32"/>
          <w:szCs w:val="32"/>
        </w:rPr>
        <w:t xml:space="preserve">　</w:t>
      </w:r>
      <w:r>
        <w:rPr>
          <w:rFonts w:ascii="??" w:eastAsia="宋体" w:hAnsi="??" w:cs="宋体" w:hint="eastAsia"/>
          <w:color w:val="FF0000"/>
          <w:sz w:val="32"/>
          <w:szCs w:val="32"/>
        </w:rPr>
        <w:t xml:space="preserve">　</w:t>
      </w:r>
      <w:r>
        <w:rPr>
          <w:rFonts w:ascii="华文仿宋" w:eastAsia="华文仿宋" w:hAnsi="华文仿宋" w:cs="华文仿宋" w:hint="eastAsia"/>
          <w:color w:val="000000"/>
          <w:sz w:val="32"/>
          <w:szCs w:val="32"/>
        </w:rPr>
        <w:t>1</w:t>
      </w:r>
      <w:r>
        <w:rPr>
          <w:rFonts w:ascii="华文仿宋" w:eastAsia="华文仿宋" w:hAnsi="华文仿宋" w:cs="华文仿宋" w:hint="eastAsia"/>
          <w:color w:val="000000"/>
          <w:sz w:val="32"/>
          <w:szCs w:val="32"/>
        </w:rPr>
        <w:t>．社会保障和就业支出（</w:t>
      </w:r>
      <w:r>
        <w:rPr>
          <w:rFonts w:ascii="华文仿宋" w:eastAsia="华文仿宋" w:hAnsi="华文仿宋" w:cs="华文仿宋" w:hint="eastAsia"/>
          <w:color w:val="000000"/>
          <w:sz w:val="32"/>
          <w:szCs w:val="32"/>
        </w:rPr>
        <w:t>208</w:t>
      </w:r>
      <w:r>
        <w:rPr>
          <w:rFonts w:ascii="华文仿宋" w:eastAsia="华文仿宋" w:hAnsi="华文仿宋" w:cs="华文仿宋" w:hint="eastAsia"/>
          <w:color w:val="000000"/>
          <w:sz w:val="32"/>
          <w:szCs w:val="32"/>
        </w:rPr>
        <w:t>）行政事业单位离退休（</w:t>
      </w:r>
      <w:r>
        <w:rPr>
          <w:rFonts w:ascii="华文仿宋" w:eastAsia="华文仿宋" w:hAnsi="华文仿宋" w:cs="华文仿宋" w:hint="eastAsia"/>
          <w:color w:val="000000"/>
          <w:sz w:val="32"/>
          <w:szCs w:val="32"/>
        </w:rPr>
        <w:t>05</w:t>
      </w:r>
      <w:r>
        <w:rPr>
          <w:rFonts w:ascii="华文仿宋" w:eastAsia="华文仿宋" w:hAnsi="华文仿宋" w:cs="华文仿宋" w:hint="eastAsia"/>
          <w:color w:val="000000"/>
          <w:sz w:val="32"/>
          <w:szCs w:val="32"/>
        </w:rPr>
        <w:t>）机关事业单位基本养老保险缴费支出（</w:t>
      </w:r>
      <w:r>
        <w:rPr>
          <w:rFonts w:ascii="华文仿宋" w:eastAsia="华文仿宋" w:hAnsi="华文仿宋" w:cs="华文仿宋" w:hint="eastAsia"/>
          <w:color w:val="000000"/>
          <w:sz w:val="32"/>
          <w:szCs w:val="32"/>
        </w:rPr>
        <w:t>05</w:t>
      </w:r>
      <w:r>
        <w:rPr>
          <w:rFonts w:ascii="华文仿宋" w:eastAsia="华文仿宋" w:hAnsi="华文仿宋" w:cs="华文仿宋" w:hint="eastAsia"/>
          <w:color w:val="000000"/>
          <w:sz w:val="32"/>
          <w:szCs w:val="32"/>
        </w:rPr>
        <w:t>）</w:t>
      </w:r>
      <w:r>
        <w:rPr>
          <w:rFonts w:ascii="华文仿宋" w:eastAsia="华文仿宋" w:hAnsi="华文仿宋" w:cs="华文仿宋" w:hint="eastAsia"/>
          <w:color w:val="000000"/>
          <w:sz w:val="32"/>
          <w:szCs w:val="32"/>
        </w:rPr>
        <w:t>2018</w:t>
      </w:r>
      <w:r>
        <w:rPr>
          <w:rFonts w:ascii="华文仿宋" w:eastAsia="华文仿宋" w:hAnsi="华文仿宋" w:cs="华文仿宋" w:hint="eastAsia"/>
          <w:color w:val="000000"/>
          <w:sz w:val="32"/>
          <w:szCs w:val="32"/>
        </w:rPr>
        <w:t>年预算数为</w:t>
      </w:r>
      <w:r>
        <w:rPr>
          <w:rFonts w:ascii="华文仿宋" w:eastAsia="华文仿宋" w:hAnsi="华文仿宋" w:cs="华文仿宋" w:hint="eastAsia"/>
          <w:color w:val="000000"/>
          <w:sz w:val="32"/>
          <w:szCs w:val="32"/>
        </w:rPr>
        <w:t>71.46</w:t>
      </w:r>
      <w:r>
        <w:rPr>
          <w:rFonts w:ascii="华文仿宋" w:eastAsia="华文仿宋" w:hAnsi="华文仿宋" w:cs="华文仿宋" w:hint="eastAsia"/>
          <w:color w:val="000000"/>
          <w:sz w:val="32"/>
          <w:szCs w:val="32"/>
        </w:rPr>
        <w:t>万元。主要用于</w:t>
      </w:r>
      <w:r>
        <w:rPr>
          <w:rFonts w:ascii="华文仿宋" w:eastAsia="华文仿宋" w:hAnsi="华文仿宋" w:cs="华文仿宋" w:hint="eastAsia"/>
          <w:color w:val="000000"/>
          <w:sz w:val="32"/>
          <w:szCs w:val="32"/>
        </w:rPr>
        <w:t>:</w:t>
      </w:r>
      <w:r>
        <w:rPr>
          <w:rFonts w:ascii="华文仿宋" w:eastAsia="华文仿宋" w:hAnsi="华文仿宋" w:cs="华文仿宋" w:hint="eastAsia"/>
          <w:color w:val="000000"/>
          <w:sz w:val="32"/>
          <w:szCs w:val="32"/>
        </w:rPr>
        <w:t>支付在职职工全年养老保险。</w:t>
      </w:r>
    </w:p>
    <w:p w:rsidR="007256E1" w:rsidRDefault="00B771C1">
      <w:pPr>
        <w:pStyle w:val="1"/>
        <w:spacing w:before="0" w:line="360" w:lineRule="auto"/>
        <w:ind w:firstLineChars="250" w:firstLine="800"/>
        <w:rPr>
          <w:rFonts w:ascii="华文仿宋" w:eastAsia="华文仿宋" w:hAnsi="华文仿宋" w:cs="华文仿宋"/>
          <w:color w:val="000000"/>
          <w:sz w:val="32"/>
          <w:szCs w:val="32"/>
        </w:rPr>
      </w:pPr>
      <w:r>
        <w:rPr>
          <w:rFonts w:ascii="??" w:eastAsia="宋体" w:hAnsi="??" w:cs="宋体"/>
          <w:color w:val="000000"/>
          <w:sz w:val="32"/>
          <w:szCs w:val="32"/>
        </w:rPr>
        <w:lastRenderedPageBreak/>
        <w:t>2</w:t>
      </w:r>
      <w:r>
        <w:rPr>
          <w:rFonts w:ascii="??" w:eastAsia="宋体" w:hAnsi="??" w:cs="宋体" w:hint="eastAsia"/>
          <w:color w:val="000000"/>
          <w:sz w:val="32"/>
          <w:szCs w:val="32"/>
        </w:rPr>
        <w:t>.</w:t>
      </w:r>
      <w:r>
        <w:rPr>
          <w:rFonts w:ascii="华文仿宋" w:eastAsia="华文仿宋" w:hAnsi="华文仿宋" w:cs="华文仿宋" w:hint="eastAsia"/>
          <w:color w:val="000000"/>
          <w:sz w:val="32"/>
          <w:szCs w:val="32"/>
        </w:rPr>
        <w:t>社会保障和就业支出（</w:t>
      </w:r>
      <w:r>
        <w:rPr>
          <w:rFonts w:ascii="华文仿宋" w:eastAsia="华文仿宋" w:hAnsi="华文仿宋" w:cs="华文仿宋" w:hint="eastAsia"/>
          <w:color w:val="000000"/>
          <w:sz w:val="32"/>
          <w:szCs w:val="32"/>
        </w:rPr>
        <w:t>208</w:t>
      </w:r>
      <w:r>
        <w:rPr>
          <w:rFonts w:ascii="华文仿宋" w:eastAsia="华文仿宋" w:hAnsi="华文仿宋" w:cs="华文仿宋" w:hint="eastAsia"/>
          <w:color w:val="000000"/>
          <w:sz w:val="32"/>
          <w:szCs w:val="32"/>
        </w:rPr>
        <w:t>）行政事业单位离退休（</w:t>
      </w:r>
      <w:r>
        <w:rPr>
          <w:rFonts w:ascii="华文仿宋" w:eastAsia="华文仿宋" w:hAnsi="华文仿宋" w:cs="华文仿宋" w:hint="eastAsia"/>
          <w:color w:val="000000"/>
          <w:sz w:val="32"/>
          <w:szCs w:val="32"/>
        </w:rPr>
        <w:t>05</w:t>
      </w:r>
      <w:r>
        <w:rPr>
          <w:rFonts w:ascii="华文仿宋" w:eastAsia="华文仿宋" w:hAnsi="华文仿宋" w:cs="华文仿宋" w:hint="eastAsia"/>
          <w:color w:val="000000"/>
          <w:sz w:val="32"/>
          <w:szCs w:val="32"/>
        </w:rPr>
        <w:t>）机关事业单位职业年金缴费支出（</w:t>
      </w:r>
      <w:r>
        <w:rPr>
          <w:rFonts w:ascii="华文仿宋" w:eastAsia="华文仿宋" w:hAnsi="华文仿宋" w:cs="华文仿宋" w:hint="eastAsia"/>
          <w:color w:val="000000"/>
          <w:sz w:val="32"/>
          <w:szCs w:val="32"/>
        </w:rPr>
        <w:t>06</w:t>
      </w:r>
      <w:r>
        <w:rPr>
          <w:rFonts w:ascii="华文仿宋" w:eastAsia="华文仿宋" w:hAnsi="华文仿宋" w:cs="华文仿宋" w:hint="eastAsia"/>
          <w:color w:val="000000"/>
          <w:sz w:val="32"/>
          <w:szCs w:val="32"/>
        </w:rPr>
        <w:t>）</w:t>
      </w:r>
      <w:r>
        <w:rPr>
          <w:rFonts w:ascii="华文仿宋" w:eastAsia="华文仿宋" w:hAnsi="华文仿宋" w:cs="华文仿宋" w:hint="eastAsia"/>
          <w:color w:val="000000"/>
          <w:sz w:val="32"/>
          <w:szCs w:val="32"/>
        </w:rPr>
        <w:t>2018</w:t>
      </w:r>
      <w:r>
        <w:rPr>
          <w:rFonts w:ascii="华文仿宋" w:eastAsia="华文仿宋" w:hAnsi="华文仿宋" w:cs="华文仿宋" w:hint="eastAsia"/>
          <w:color w:val="000000"/>
          <w:sz w:val="32"/>
          <w:szCs w:val="32"/>
        </w:rPr>
        <w:t>年预算数为</w:t>
      </w:r>
      <w:r>
        <w:rPr>
          <w:rFonts w:ascii="华文仿宋" w:eastAsia="华文仿宋" w:hAnsi="华文仿宋" w:cs="华文仿宋" w:hint="eastAsia"/>
          <w:color w:val="000000"/>
          <w:sz w:val="32"/>
          <w:szCs w:val="32"/>
        </w:rPr>
        <w:t>27.99</w:t>
      </w:r>
      <w:r>
        <w:rPr>
          <w:rFonts w:ascii="华文仿宋" w:eastAsia="华文仿宋" w:hAnsi="华文仿宋" w:cs="华文仿宋" w:hint="eastAsia"/>
          <w:color w:val="000000"/>
          <w:sz w:val="32"/>
          <w:szCs w:val="32"/>
        </w:rPr>
        <w:t>万元。主要用于</w:t>
      </w:r>
      <w:r>
        <w:rPr>
          <w:rFonts w:ascii="华文仿宋" w:eastAsia="华文仿宋" w:hAnsi="华文仿宋" w:cs="华文仿宋" w:hint="eastAsia"/>
          <w:color w:val="000000"/>
          <w:sz w:val="32"/>
          <w:szCs w:val="32"/>
        </w:rPr>
        <w:t>:</w:t>
      </w:r>
      <w:r>
        <w:rPr>
          <w:rFonts w:ascii="华文仿宋" w:eastAsia="华文仿宋" w:hAnsi="华文仿宋" w:cs="华文仿宋" w:hint="eastAsia"/>
          <w:color w:val="000000"/>
          <w:sz w:val="32"/>
          <w:szCs w:val="32"/>
        </w:rPr>
        <w:t>支付在职职工全年的职业年金。</w:t>
      </w:r>
    </w:p>
    <w:p w:rsidR="007256E1" w:rsidRDefault="00B771C1">
      <w:pPr>
        <w:pStyle w:val="1"/>
        <w:spacing w:before="0" w:line="360" w:lineRule="auto"/>
        <w:ind w:firstLineChars="250" w:firstLine="800"/>
        <w:rPr>
          <w:rFonts w:ascii="??" w:eastAsia="宋体" w:hAnsi="??" w:cs="宋体"/>
          <w:color w:val="000000"/>
          <w:sz w:val="32"/>
          <w:szCs w:val="32"/>
        </w:rPr>
      </w:pPr>
      <w:r>
        <w:rPr>
          <w:rFonts w:ascii="??" w:eastAsia="宋体" w:hAnsi="??" w:cs="宋体"/>
          <w:color w:val="000000"/>
          <w:sz w:val="32"/>
          <w:szCs w:val="32"/>
        </w:rPr>
        <w:t>3</w:t>
      </w:r>
      <w:r>
        <w:rPr>
          <w:rFonts w:ascii="??" w:eastAsia="宋体" w:hAnsi="??" w:cs="宋体" w:hint="eastAsia"/>
          <w:color w:val="000000"/>
          <w:sz w:val="32"/>
          <w:szCs w:val="32"/>
        </w:rPr>
        <w:t>.</w:t>
      </w:r>
      <w:r>
        <w:rPr>
          <w:rFonts w:ascii="华文仿宋" w:eastAsia="华文仿宋" w:hAnsi="华文仿宋" w:cs="华文仿宋" w:hint="eastAsia"/>
          <w:color w:val="000000"/>
          <w:sz w:val="32"/>
          <w:szCs w:val="32"/>
        </w:rPr>
        <w:t>公共安全支出</w:t>
      </w:r>
      <w:r>
        <w:rPr>
          <w:rFonts w:ascii="华文仿宋" w:eastAsia="华文仿宋" w:hAnsi="华文仿宋" w:cs="华文仿宋" w:hint="eastAsia"/>
          <w:color w:val="000000"/>
          <w:sz w:val="32"/>
          <w:szCs w:val="32"/>
        </w:rPr>
        <w:t>（</w:t>
      </w:r>
      <w:r>
        <w:rPr>
          <w:rFonts w:ascii="华文仿宋" w:eastAsia="华文仿宋" w:hAnsi="华文仿宋" w:cs="华文仿宋" w:hint="eastAsia"/>
          <w:color w:val="000000"/>
          <w:sz w:val="32"/>
          <w:szCs w:val="32"/>
        </w:rPr>
        <w:t>20</w:t>
      </w:r>
      <w:r>
        <w:rPr>
          <w:rFonts w:ascii="华文仿宋" w:eastAsia="华文仿宋" w:hAnsi="华文仿宋" w:cs="华文仿宋" w:hint="eastAsia"/>
          <w:color w:val="000000"/>
          <w:sz w:val="32"/>
          <w:szCs w:val="32"/>
        </w:rPr>
        <w:t>4</w:t>
      </w:r>
      <w:r>
        <w:rPr>
          <w:rFonts w:ascii="华文仿宋" w:eastAsia="华文仿宋" w:hAnsi="华文仿宋" w:cs="华文仿宋" w:hint="eastAsia"/>
          <w:color w:val="000000"/>
          <w:sz w:val="32"/>
          <w:szCs w:val="32"/>
        </w:rPr>
        <w:t>）</w:t>
      </w:r>
      <w:r>
        <w:rPr>
          <w:rFonts w:ascii="华文仿宋" w:eastAsia="华文仿宋" w:hAnsi="华文仿宋" w:cs="华文仿宋" w:hint="eastAsia"/>
          <w:color w:val="000000"/>
          <w:sz w:val="32"/>
          <w:szCs w:val="32"/>
        </w:rPr>
        <w:t>检察</w:t>
      </w:r>
      <w:r>
        <w:rPr>
          <w:rFonts w:ascii="华文仿宋" w:eastAsia="华文仿宋" w:hAnsi="华文仿宋" w:cs="华文仿宋" w:hint="eastAsia"/>
          <w:color w:val="000000"/>
          <w:sz w:val="32"/>
          <w:szCs w:val="32"/>
        </w:rPr>
        <w:t>（</w:t>
      </w:r>
      <w:r>
        <w:rPr>
          <w:rFonts w:ascii="华文仿宋" w:eastAsia="华文仿宋" w:hAnsi="华文仿宋" w:cs="华文仿宋" w:hint="eastAsia"/>
          <w:color w:val="000000"/>
          <w:sz w:val="32"/>
          <w:szCs w:val="32"/>
        </w:rPr>
        <w:t>0</w:t>
      </w:r>
      <w:r>
        <w:rPr>
          <w:rFonts w:ascii="华文仿宋" w:eastAsia="华文仿宋" w:hAnsi="华文仿宋" w:cs="华文仿宋" w:hint="eastAsia"/>
          <w:color w:val="000000"/>
          <w:sz w:val="32"/>
          <w:szCs w:val="32"/>
        </w:rPr>
        <w:t>4</w:t>
      </w:r>
      <w:r>
        <w:rPr>
          <w:rFonts w:ascii="华文仿宋" w:eastAsia="华文仿宋" w:hAnsi="华文仿宋" w:cs="华文仿宋" w:hint="eastAsia"/>
          <w:color w:val="000000"/>
          <w:sz w:val="32"/>
          <w:szCs w:val="32"/>
        </w:rPr>
        <w:t>）行政运行（</w:t>
      </w:r>
      <w:r>
        <w:rPr>
          <w:rFonts w:ascii="华文仿宋" w:eastAsia="华文仿宋" w:hAnsi="华文仿宋" w:cs="华文仿宋" w:hint="eastAsia"/>
          <w:color w:val="000000"/>
          <w:sz w:val="32"/>
          <w:szCs w:val="32"/>
        </w:rPr>
        <w:t>01</w:t>
      </w:r>
      <w:r>
        <w:rPr>
          <w:rFonts w:ascii="华文仿宋" w:eastAsia="华文仿宋" w:hAnsi="华文仿宋" w:cs="华文仿宋" w:hint="eastAsia"/>
          <w:color w:val="000000"/>
          <w:sz w:val="32"/>
          <w:szCs w:val="32"/>
        </w:rPr>
        <w:t>）</w:t>
      </w:r>
      <w:r>
        <w:rPr>
          <w:rFonts w:ascii="华文仿宋" w:eastAsia="华文仿宋" w:hAnsi="华文仿宋" w:cs="华文仿宋" w:hint="eastAsia"/>
          <w:color w:val="000000"/>
          <w:sz w:val="32"/>
          <w:szCs w:val="32"/>
        </w:rPr>
        <w:t>201</w:t>
      </w:r>
      <w:r>
        <w:rPr>
          <w:rFonts w:ascii="华文仿宋" w:eastAsia="华文仿宋" w:hAnsi="华文仿宋" w:cs="华文仿宋" w:hint="eastAsia"/>
          <w:color w:val="000000"/>
          <w:sz w:val="32"/>
          <w:szCs w:val="32"/>
        </w:rPr>
        <w:t>8</w:t>
      </w:r>
      <w:r>
        <w:rPr>
          <w:rFonts w:ascii="华文仿宋" w:eastAsia="华文仿宋" w:hAnsi="华文仿宋" w:cs="华文仿宋" w:hint="eastAsia"/>
          <w:color w:val="000000"/>
          <w:sz w:val="32"/>
          <w:szCs w:val="32"/>
        </w:rPr>
        <w:t>年预算数为</w:t>
      </w:r>
      <w:r>
        <w:rPr>
          <w:rFonts w:ascii="华文仿宋" w:eastAsia="华文仿宋" w:hAnsi="华文仿宋" w:cs="华文仿宋" w:hint="eastAsia"/>
          <w:color w:val="000000"/>
          <w:sz w:val="32"/>
          <w:szCs w:val="32"/>
        </w:rPr>
        <w:t>436.59</w:t>
      </w:r>
      <w:r>
        <w:rPr>
          <w:rFonts w:ascii="华文仿宋" w:eastAsia="华文仿宋" w:hAnsi="华文仿宋" w:cs="华文仿宋" w:hint="eastAsia"/>
          <w:color w:val="000000"/>
          <w:sz w:val="32"/>
          <w:szCs w:val="32"/>
        </w:rPr>
        <w:t>万元。主要用于</w:t>
      </w:r>
      <w:r>
        <w:rPr>
          <w:rFonts w:ascii="华文仿宋" w:eastAsia="华文仿宋" w:hAnsi="华文仿宋" w:cs="华文仿宋" w:hint="eastAsia"/>
          <w:color w:val="000000"/>
          <w:sz w:val="32"/>
          <w:szCs w:val="32"/>
        </w:rPr>
        <w:t>:</w:t>
      </w:r>
      <w:r>
        <w:rPr>
          <w:rFonts w:ascii="华文仿宋" w:eastAsia="华文仿宋" w:hAnsi="华文仿宋" w:cs="华文仿宋" w:hint="eastAsia"/>
          <w:color w:val="000000"/>
          <w:sz w:val="32"/>
          <w:szCs w:val="32"/>
        </w:rPr>
        <w:t>市</w:t>
      </w:r>
      <w:r>
        <w:rPr>
          <w:rFonts w:ascii="华文仿宋" w:eastAsia="华文仿宋" w:hAnsi="华文仿宋" w:cs="华文仿宋" w:hint="eastAsia"/>
          <w:color w:val="000000"/>
          <w:sz w:val="32"/>
          <w:szCs w:val="32"/>
        </w:rPr>
        <w:t>检察院</w:t>
      </w:r>
      <w:r>
        <w:rPr>
          <w:rFonts w:ascii="华文仿宋" w:eastAsia="华文仿宋" w:hAnsi="华文仿宋" w:cs="华文仿宋" w:hint="eastAsia"/>
          <w:color w:val="000000"/>
          <w:sz w:val="32"/>
          <w:szCs w:val="32"/>
        </w:rPr>
        <w:t>一般性事务的开支，确保单位的正常运转。</w:t>
      </w:r>
    </w:p>
    <w:p w:rsidR="007256E1" w:rsidRDefault="00B771C1">
      <w:pPr>
        <w:pStyle w:val="1"/>
        <w:spacing w:before="0" w:line="360" w:lineRule="auto"/>
        <w:ind w:firstLineChars="250" w:firstLine="800"/>
        <w:rPr>
          <w:rFonts w:ascii="华文仿宋" w:eastAsia="华文仿宋" w:hAnsi="华文仿宋" w:cs="华文仿宋"/>
          <w:color w:val="000000"/>
          <w:sz w:val="32"/>
          <w:szCs w:val="32"/>
        </w:rPr>
      </w:pPr>
      <w:r>
        <w:rPr>
          <w:rFonts w:ascii="??" w:eastAsia="宋体" w:hAnsi="??" w:cs="宋体"/>
          <w:color w:val="000000"/>
          <w:sz w:val="32"/>
          <w:szCs w:val="32"/>
        </w:rPr>
        <w:t>4</w:t>
      </w:r>
      <w:r>
        <w:rPr>
          <w:rFonts w:ascii="??" w:eastAsia="宋体" w:hAnsi="??" w:cs="宋体" w:hint="eastAsia"/>
          <w:color w:val="000000"/>
          <w:sz w:val="32"/>
          <w:szCs w:val="32"/>
        </w:rPr>
        <w:t>.</w:t>
      </w:r>
      <w:r>
        <w:rPr>
          <w:rFonts w:ascii="华文仿宋" w:eastAsia="华文仿宋" w:hAnsi="华文仿宋" w:cs="华文仿宋" w:hint="eastAsia"/>
          <w:color w:val="000000"/>
          <w:sz w:val="32"/>
          <w:szCs w:val="32"/>
        </w:rPr>
        <w:t>公共安全支出（</w:t>
      </w:r>
      <w:r>
        <w:rPr>
          <w:rFonts w:ascii="华文仿宋" w:eastAsia="华文仿宋" w:hAnsi="华文仿宋" w:cs="华文仿宋" w:hint="eastAsia"/>
          <w:color w:val="000000"/>
          <w:sz w:val="32"/>
          <w:szCs w:val="32"/>
        </w:rPr>
        <w:t>20</w:t>
      </w:r>
      <w:r>
        <w:rPr>
          <w:rFonts w:ascii="华文仿宋" w:eastAsia="华文仿宋" w:hAnsi="华文仿宋" w:cs="华文仿宋" w:hint="eastAsia"/>
          <w:color w:val="000000"/>
          <w:sz w:val="32"/>
          <w:szCs w:val="32"/>
        </w:rPr>
        <w:t>4</w:t>
      </w:r>
      <w:r>
        <w:rPr>
          <w:rFonts w:ascii="华文仿宋" w:eastAsia="华文仿宋" w:hAnsi="华文仿宋" w:cs="华文仿宋" w:hint="eastAsia"/>
          <w:color w:val="000000"/>
          <w:sz w:val="32"/>
          <w:szCs w:val="32"/>
        </w:rPr>
        <w:t>）检察（</w:t>
      </w:r>
      <w:r>
        <w:rPr>
          <w:rFonts w:ascii="华文仿宋" w:eastAsia="华文仿宋" w:hAnsi="华文仿宋" w:cs="华文仿宋" w:hint="eastAsia"/>
          <w:color w:val="000000"/>
          <w:sz w:val="32"/>
          <w:szCs w:val="32"/>
        </w:rPr>
        <w:t>0</w:t>
      </w:r>
      <w:r>
        <w:rPr>
          <w:rFonts w:ascii="华文仿宋" w:eastAsia="华文仿宋" w:hAnsi="华文仿宋" w:cs="华文仿宋" w:hint="eastAsia"/>
          <w:color w:val="000000"/>
          <w:sz w:val="32"/>
          <w:szCs w:val="32"/>
        </w:rPr>
        <w:t>4</w:t>
      </w:r>
      <w:r>
        <w:rPr>
          <w:rFonts w:ascii="华文仿宋" w:eastAsia="华文仿宋" w:hAnsi="华文仿宋" w:cs="华文仿宋" w:hint="eastAsia"/>
          <w:color w:val="000000"/>
          <w:sz w:val="32"/>
          <w:szCs w:val="32"/>
        </w:rPr>
        <w:t>）一般行政管理事务（</w:t>
      </w:r>
      <w:r>
        <w:rPr>
          <w:rFonts w:ascii="华文仿宋" w:eastAsia="华文仿宋" w:hAnsi="华文仿宋" w:cs="华文仿宋" w:hint="eastAsia"/>
          <w:color w:val="000000"/>
          <w:sz w:val="32"/>
          <w:szCs w:val="32"/>
        </w:rPr>
        <w:t>0</w:t>
      </w:r>
      <w:r>
        <w:rPr>
          <w:rFonts w:ascii="华文仿宋" w:eastAsia="华文仿宋" w:hAnsi="华文仿宋" w:cs="华文仿宋" w:hint="eastAsia"/>
          <w:color w:val="000000"/>
          <w:sz w:val="32"/>
          <w:szCs w:val="32"/>
        </w:rPr>
        <w:t>2</w:t>
      </w:r>
      <w:r>
        <w:rPr>
          <w:rFonts w:ascii="华文仿宋" w:eastAsia="华文仿宋" w:hAnsi="华文仿宋" w:cs="华文仿宋" w:hint="eastAsia"/>
          <w:color w:val="000000"/>
          <w:sz w:val="32"/>
          <w:szCs w:val="32"/>
        </w:rPr>
        <w:t>）</w:t>
      </w:r>
      <w:r>
        <w:rPr>
          <w:rFonts w:ascii="华文仿宋" w:eastAsia="华文仿宋" w:hAnsi="华文仿宋" w:cs="华文仿宋" w:hint="eastAsia"/>
          <w:color w:val="000000"/>
          <w:sz w:val="32"/>
          <w:szCs w:val="32"/>
        </w:rPr>
        <w:t>201</w:t>
      </w:r>
      <w:r>
        <w:rPr>
          <w:rFonts w:ascii="华文仿宋" w:eastAsia="华文仿宋" w:hAnsi="华文仿宋" w:cs="华文仿宋" w:hint="eastAsia"/>
          <w:color w:val="000000"/>
          <w:sz w:val="32"/>
          <w:szCs w:val="32"/>
        </w:rPr>
        <w:t>8</w:t>
      </w:r>
      <w:r>
        <w:rPr>
          <w:rFonts w:ascii="华文仿宋" w:eastAsia="华文仿宋" w:hAnsi="华文仿宋" w:cs="华文仿宋" w:hint="eastAsia"/>
          <w:color w:val="000000"/>
          <w:sz w:val="32"/>
          <w:szCs w:val="32"/>
        </w:rPr>
        <w:t>年预算数为</w:t>
      </w:r>
      <w:r>
        <w:rPr>
          <w:rFonts w:ascii="华文仿宋" w:eastAsia="华文仿宋" w:hAnsi="华文仿宋" w:cs="华文仿宋" w:hint="eastAsia"/>
          <w:color w:val="000000"/>
          <w:sz w:val="32"/>
          <w:szCs w:val="32"/>
        </w:rPr>
        <w:t>3</w:t>
      </w:r>
      <w:r>
        <w:rPr>
          <w:rFonts w:ascii="华文仿宋" w:eastAsia="华文仿宋" w:hAnsi="华文仿宋" w:cs="华文仿宋" w:hint="eastAsia"/>
          <w:color w:val="000000"/>
          <w:sz w:val="32"/>
          <w:szCs w:val="32"/>
        </w:rPr>
        <w:t>万元。主要用于</w:t>
      </w:r>
      <w:r>
        <w:rPr>
          <w:rFonts w:ascii="华文仿宋" w:eastAsia="华文仿宋" w:hAnsi="华文仿宋" w:cs="华文仿宋" w:hint="eastAsia"/>
          <w:color w:val="000000"/>
          <w:sz w:val="32"/>
          <w:szCs w:val="32"/>
        </w:rPr>
        <w:t>:</w:t>
      </w:r>
      <w:r>
        <w:rPr>
          <w:rFonts w:ascii="华文仿宋" w:eastAsia="华文仿宋" w:hAnsi="华文仿宋" w:cs="华文仿宋" w:hint="eastAsia"/>
          <w:color w:val="000000"/>
          <w:sz w:val="32"/>
          <w:szCs w:val="32"/>
        </w:rPr>
        <w:t>市检察院司法救助。</w:t>
      </w:r>
    </w:p>
    <w:p w:rsidR="007256E1" w:rsidRDefault="00B771C1">
      <w:pPr>
        <w:pStyle w:val="1"/>
        <w:spacing w:before="0" w:line="360" w:lineRule="auto"/>
        <w:ind w:firstLineChars="250" w:firstLine="800"/>
        <w:rPr>
          <w:rFonts w:ascii="华文仿宋" w:eastAsia="华文仿宋" w:hAnsi="华文仿宋" w:cs="华文仿宋"/>
          <w:color w:val="000000"/>
          <w:sz w:val="32"/>
          <w:szCs w:val="32"/>
        </w:rPr>
      </w:pPr>
      <w:r>
        <w:rPr>
          <w:rFonts w:ascii="??" w:eastAsia="宋体" w:hAnsi="??" w:cs="宋体" w:hint="eastAsia"/>
          <w:color w:val="000000"/>
          <w:sz w:val="32"/>
          <w:szCs w:val="32"/>
        </w:rPr>
        <w:t>5.</w:t>
      </w:r>
      <w:r>
        <w:rPr>
          <w:rFonts w:ascii="华文仿宋" w:eastAsia="华文仿宋" w:hAnsi="华文仿宋" w:cs="华文仿宋" w:hint="eastAsia"/>
          <w:color w:val="000000"/>
          <w:sz w:val="32"/>
          <w:szCs w:val="32"/>
        </w:rPr>
        <w:t>医疗卫生与计划生育支出（</w:t>
      </w:r>
      <w:r>
        <w:rPr>
          <w:rFonts w:ascii="华文仿宋" w:eastAsia="华文仿宋" w:hAnsi="华文仿宋" w:cs="华文仿宋" w:hint="eastAsia"/>
          <w:color w:val="000000"/>
          <w:sz w:val="32"/>
          <w:szCs w:val="32"/>
        </w:rPr>
        <w:t>210</w:t>
      </w:r>
      <w:r>
        <w:rPr>
          <w:rFonts w:ascii="华文仿宋" w:eastAsia="华文仿宋" w:hAnsi="华文仿宋" w:cs="华文仿宋" w:hint="eastAsia"/>
          <w:color w:val="000000"/>
          <w:sz w:val="32"/>
          <w:szCs w:val="32"/>
        </w:rPr>
        <w:t>）行政事业单位医疗（</w:t>
      </w:r>
      <w:r>
        <w:rPr>
          <w:rFonts w:ascii="华文仿宋" w:eastAsia="华文仿宋" w:hAnsi="华文仿宋" w:cs="华文仿宋" w:hint="eastAsia"/>
          <w:color w:val="000000"/>
          <w:sz w:val="32"/>
          <w:szCs w:val="32"/>
        </w:rPr>
        <w:t>11</w:t>
      </w:r>
      <w:r>
        <w:rPr>
          <w:rFonts w:ascii="华文仿宋" w:eastAsia="华文仿宋" w:hAnsi="华文仿宋" w:cs="华文仿宋" w:hint="eastAsia"/>
          <w:color w:val="000000"/>
          <w:sz w:val="32"/>
          <w:szCs w:val="32"/>
        </w:rPr>
        <w:t>）</w:t>
      </w:r>
      <w:r>
        <w:rPr>
          <w:rFonts w:ascii="华文仿宋" w:eastAsia="华文仿宋" w:hAnsi="华文仿宋" w:cs="华文仿宋" w:hint="eastAsia"/>
          <w:color w:val="000000"/>
          <w:sz w:val="32"/>
          <w:szCs w:val="32"/>
        </w:rPr>
        <w:t>2018</w:t>
      </w:r>
      <w:r>
        <w:rPr>
          <w:rFonts w:ascii="华文仿宋" w:eastAsia="华文仿宋" w:hAnsi="华文仿宋" w:cs="华文仿宋" w:hint="eastAsia"/>
          <w:color w:val="000000"/>
          <w:sz w:val="32"/>
          <w:szCs w:val="32"/>
        </w:rPr>
        <w:t>年预算数为</w:t>
      </w:r>
      <w:r>
        <w:rPr>
          <w:rFonts w:ascii="华文仿宋" w:eastAsia="华文仿宋" w:hAnsi="华文仿宋" w:cs="华文仿宋" w:hint="eastAsia"/>
          <w:color w:val="000000"/>
          <w:sz w:val="32"/>
          <w:szCs w:val="32"/>
        </w:rPr>
        <w:t>32.57</w:t>
      </w:r>
      <w:r>
        <w:rPr>
          <w:rFonts w:ascii="华文仿宋" w:eastAsia="华文仿宋" w:hAnsi="华文仿宋" w:cs="华文仿宋" w:hint="eastAsia"/>
          <w:color w:val="000000"/>
          <w:sz w:val="32"/>
          <w:szCs w:val="32"/>
        </w:rPr>
        <w:t>万元。其中：行政单位医疗（</w:t>
      </w:r>
      <w:r>
        <w:rPr>
          <w:rFonts w:ascii="华文仿宋" w:eastAsia="华文仿宋" w:hAnsi="华文仿宋" w:cs="华文仿宋" w:hint="eastAsia"/>
          <w:color w:val="000000"/>
          <w:sz w:val="32"/>
          <w:szCs w:val="32"/>
        </w:rPr>
        <w:t>2101101</w:t>
      </w:r>
      <w:r>
        <w:rPr>
          <w:rFonts w:ascii="华文仿宋" w:eastAsia="华文仿宋" w:hAnsi="华文仿宋" w:cs="华文仿宋" w:hint="eastAsia"/>
          <w:color w:val="000000"/>
          <w:sz w:val="32"/>
          <w:szCs w:val="32"/>
        </w:rPr>
        <w:t>）</w:t>
      </w:r>
      <w:r>
        <w:rPr>
          <w:rFonts w:ascii="华文仿宋" w:eastAsia="华文仿宋" w:hAnsi="华文仿宋" w:cs="华文仿宋" w:hint="eastAsia"/>
          <w:color w:val="000000"/>
          <w:sz w:val="32"/>
          <w:szCs w:val="32"/>
        </w:rPr>
        <w:t>2018</w:t>
      </w:r>
      <w:r>
        <w:rPr>
          <w:rFonts w:ascii="华文仿宋" w:eastAsia="华文仿宋" w:hAnsi="华文仿宋" w:cs="华文仿宋" w:hint="eastAsia"/>
          <w:color w:val="000000"/>
          <w:sz w:val="32"/>
          <w:szCs w:val="32"/>
        </w:rPr>
        <w:t>年预算数为</w:t>
      </w:r>
      <w:r>
        <w:rPr>
          <w:rFonts w:ascii="华文仿宋" w:eastAsia="华文仿宋" w:hAnsi="华文仿宋" w:cs="华文仿宋" w:hint="eastAsia"/>
          <w:color w:val="000000"/>
          <w:sz w:val="32"/>
          <w:szCs w:val="32"/>
        </w:rPr>
        <w:t>25.45</w:t>
      </w:r>
      <w:r>
        <w:rPr>
          <w:rFonts w:ascii="华文仿宋" w:eastAsia="华文仿宋" w:hAnsi="华文仿宋" w:cs="华文仿宋" w:hint="eastAsia"/>
          <w:color w:val="000000"/>
          <w:sz w:val="32"/>
          <w:szCs w:val="32"/>
        </w:rPr>
        <w:t>万元，公务员医疗补助（</w:t>
      </w:r>
      <w:r>
        <w:rPr>
          <w:rFonts w:ascii="华文仿宋" w:eastAsia="华文仿宋" w:hAnsi="华文仿宋" w:cs="华文仿宋" w:hint="eastAsia"/>
          <w:color w:val="000000"/>
          <w:sz w:val="32"/>
          <w:szCs w:val="32"/>
        </w:rPr>
        <w:t>2101103</w:t>
      </w:r>
      <w:r>
        <w:rPr>
          <w:rFonts w:ascii="华文仿宋" w:eastAsia="华文仿宋" w:hAnsi="华文仿宋" w:cs="华文仿宋" w:hint="eastAsia"/>
          <w:color w:val="000000"/>
          <w:sz w:val="32"/>
          <w:szCs w:val="32"/>
        </w:rPr>
        <w:t>）预算数为</w:t>
      </w:r>
      <w:r>
        <w:rPr>
          <w:rFonts w:ascii="华文仿宋" w:eastAsia="华文仿宋" w:hAnsi="华文仿宋" w:cs="华文仿宋" w:hint="eastAsia"/>
          <w:color w:val="000000"/>
          <w:sz w:val="32"/>
          <w:szCs w:val="32"/>
        </w:rPr>
        <w:t>6.73</w:t>
      </w:r>
      <w:r>
        <w:rPr>
          <w:rFonts w:ascii="华文仿宋" w:eastAsia="华文仿宋" w:hAnsi="华文仿宋" w:cs="华文仿宋" w:hint="eastAsia"/>
          <w:color w:val="000000"/>
          <w:sz w:val="32"/>
          <w:szCs w:val="32"/>
        </w:rPr>
        <w:t>万元，其他行政事业单位医疗（</w:t>
      </w:r>
      <w:r>
        <w:rPr>
          <w:rFonts w:ascii="华文仿宋" w:eastAsia="华文仿宋" w:hAnsi="华文仿宋" w:cs="华文仿宋" w:hint="eastAsia"/>
          <w:color w:val="000000"/>
          <w:sz w:val="32"/>
          <w:szCs w:val="32"/>
        </w:rPr>
        <w:t>2101199</w:t>
      </w:r>
      <w:r>
        <w:rPr>
          <w:rFonts w:ascii="华文仿宋" w:eastAsia="华文仿宋" w:hAnsi="华文仿宋" w:cs="华文仿宋" w:hint="eastAsia"/>
          <w:color w:val="000000"/>
          <w:sz w:val="32"/>
          <w:szCs w:val="32"/>
        </w:rPr>
        <w:t>）预算数为</w:t>
      </w:r>
      <w:r>
        <w:rPr>
          <w:rFonts w:ascii="华文仿宋" w:eastAsia="华文仿宋" w:hAnsi="华文仿宋" w:cs="华文仿宋" w:hint="eastAsia"/>
          <w:color w:val="000000"/>
          <w:sz w:val="32"/>
          <w:szCs w:val="32"/>
        </w:rPr>
        <w:t>0.4</w:t>
      </w:r>
      <w:r>
        <w:rPr>
          <w:rFonts w:ascii="华文仿宋" w:eastAsia="华文仿宋" w:hAnsi="华文仿宋" w:cs="华文仿宋" w:hint="eastAsia"/>
          <w:color w:val="000000"/>
          <w:sz w:val="32"/>
          <w:szCs w:val="32"/>
        </w:rPr>
        <w:t>万元。</w:t>
      </w:r>
      <w:r>
        <w:rPr>
          <w:rFonts w:ascii="华文仿宋" w:eastAsia="华文仿宋" w:hAnsi="华文仿宋" w:cs="华文仿宋" w:hint="eastAsia"/>
          <w:color w:val="000000"/>
          <w:sz w:val="32"/>
          <w:szCs w:val="32"/>
        </w:rPr>
        <w:t>主要用于：支付单位在职职工</w:t>
      </w:r>
      <w:r>
        <w:rPr>
          <w:rFonts w:ascii="华文仿宋" w:eastAsia="华文仿宋" w:hAnsi="华文仿宋" w:cs="华文仿宋" w:hint="eastAsia"/>
          <w:color w:val="000000"/>
          <w:sz w:val="32"/>
          <w:szCs w:val="32"/>
        </w:rPr>
        <w:t>35</w:t>
      </w:r>
      <w:r>
        <w:rPr>
          <w:rFonts w:ascii="华文仿宋" w:eastAsia="华文仿宋" w:hAnsi="华文仿宋" w:cs="华文仿宋" w:hint="eastAsia"/>
          <w:color w:val="000000"/>
          <w:sz w:val="32"/>
          <w:szCs w:val="32"/>
        </w:rPr>
        <w:t>人及退休人员</w:t>
      </w:r>
      <w:r>
        <w:rPr>
          <w:rFonts w:ascii="华文仿宋" w:eastAsia="华文仿宋" w:hAnsi="华文仿宋" w:cs="华文仿宋" w:hint="eastAsia"/>
          <w:color w:val="000000"/>
          <w:sz w:val="32"/>
          <w:szCs w:val="32"/>
        </w:rPr>
        <w:t>12</w:t>
      </w:r>
      <w:r>
        <w:rPr>
          <w:rFonts w:ascii="华文仿宋" w:eastAsia="华文仿宋" w:hAnsi="华文仿宋" w:cs="华文仿宋" w:hint="eastAsia"/>
          <w:color w:val="000000"/>
          <w:sz w:val="32"/>
          <w:szCs w:val="32"/>
        </w:rPr>
        <w:t>人的医疗保险。</w:t>
      </w:r>
    </w:p>
    <w:p w:rsidR="007256E1" w:rsidRDefault="00B771C1">
      <w:pPr>
        <w:pStyle w:val="1"/>
        <w:spacing w:before="0" w:line="360" w:lineRule="auto"/>
        <w:ind w:firstLineChars="250" w:firstLine="80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6.</w:t>
      </w:r>
      <w:r>
        <w:rPr>
          <w:rFonts w:ascii="华文仿宋" w:eastAsia="华文仿宋" w:hAnsi="华文仿宋" w:cs="华文仿宋" w:hint="eastAsia"/>
          <w:color w:val="000000"/>
          <w:sz w:val="32"/>
          <w:szCs w:val="32"/>
        </w:rPr>
        <w:t>住房保障支出（</w:t>
      </w:r>
      <w:r>
        <w:rPr>
          <w:rFonts w:ascii="华文仿宋" w:eastAsia="华文仿宋" w:hAnsi="华文仿宋" w:cs="华文仿宋" w:hint="eastAsia"/>
          <w:color w:val="000000"/>
          <w:sz w:val="32"/>
          <w:szCs w:val="32"/>
        </w:rPr>
        <w:t>221</w:t>
      </w:r>
      <w:r>
        <w:rPr>
          <w:rFonts w:ascii="华文仿宋" w:eastAsia="华文仿宋" w:hAnsi="华文仿宋" w:cs="华文仿宋" w:hint="eastAsia"/>
          <w:color w:val="000000"/>
          <w:sz w:val="32"/>
          <w:szCs w:val="32"/>
        </w:rPr>
        <w:t>）住房改革支出（</w:t>
      </w:r>
      <w:r>
        <w:rPr>
          <w:rFonts w:ascii="华文仿宋" w:eastAsia="华文仿宋" w:hAnsi="华文仿宋" w:cs="华文仿宋" w:hint="eastAsia"/>
          <w:color w:val="000000"/>
          <w:sz w:val="32"/>
          <w:szCs w:val="32"/>
        </w:rPr>
        <w:t>02</w:t>
      </w:r>
      <w:r>
        <w:rPr>
          <w:rFonts w:ascii="华文仿宋" w:eastAsia="华文仿宋" w:hAnsi="华文仿宋" w:cs="华文仿宋" w:hint="eastAsia"/>
          <w:color w:val="000000"/>
          <w:sz w:val="32"/>
          <w:szCs w:val="32"/>
        </w:rPr>
        <w:t>）住房公积金（</w:t>
      </w:r>
      <w:r>
        <w:rPr>
          <w:rFonts w:ascii="华文仿宋" w:eastAsia="华文仿宋" w:hAnsi="华文仿宋" w:cs="华文仿宋" w:hint="eastAsia"/>
          <w:color w:val="000000"/>
          <w:sz w:val="32"/>
          <w:szCs w:val="32"/>
        </w:rPr>
        <w:t>01</w:t>
      </w:r>
      <w:r>
        <w:rPr>
          <w:rFonts w:ascii="华文仿宋" w:eastAsia="华文仿宋" w:hAnsi="华文仿宋" w:cs="华文仿宋" w:hint="eastAsia"/>
          <w:color w:val="000000"/>
          <w:sz w:val="32"/>
          <w:szCs w:val="32"/>
        </w:rPr>
        <w:t>）</w:t>
      </w:r>
      <w:r>
        <w:rPr>
          <w:rFonts w:ascii="华文仿宋" w:eastAsia="华文仿宋" w:hAnsi="华文仿宋" w:cs="华文仿宋" w:hint="eastAsia"/>
          <w:color w:val="000000"/>
          <w:sz w:val="32"/>
          <w:szCs w:val="32"/>
        </w:rPr>
        <w:t>2018</w:t>
      </w:r>
      <w:r>
        <w:rPr>
          <w:rFonts w:ascii="华文仿宋" w:eastAsia="华文仿宋" w:hAnsi="华文仿宋" w:cs="华文仿宋" w:hint="eastAsia"/>
          <w:color w:val="000000"/>
          <w:sz w:val="32"/>
          <w:szCs w:val="32"/>
        </w:rPr>
        <w:t>年预算数为</w:t>
      </w:r>
      <w:r>
        <w:rPr>
          <w:rFonts w:ascii="华文仿宋" w:eastAsia="华文仿宋" w:hAnsi="华文仿宋" w:cs="华文仿宋" w:hint="eastAsia"/>
          <w:color w:val="000000"/>
          <w:sz w:val="32"/>
          <w:szCs w:val="32"/>
        </w:rPr>
        <w:t>51.95</w:t>
      </w:r>
      <w:r>
        <w:rPr>
          <w:rFonts w:ascii="华文仿宋" w:eastAsia="华文仿宋" w:hAnsi="华文仿宋" w:cs="华文仿宋" w:hint="eastAsia"/>
          <w:color w:val="000000"/>
          <w:sz w:val="32"/>
          <w:szCs w:val="32"/>
        </w:rPr>
        <w:t xml:space="preserve">万元。主要用于支付单位职工的住房公积金。　　</w:t>
      </w:r>
    </w:p>
    <w:p w:rsidR="007256E1" w:rsidRDefault="00B771C1">
      <w:pPr>
        <w:pStyle w:val="1"/>
        <w:spacing w:before="0" w:line="360" w:lineRule="auto"/>
        <w:ind w:firstLineChars="100" w:firstLine="320"/>
        <w:rPr>
          <w:rFonts w:ascii="华文仿宋" w:eastAsia="华文仿宋" w:hAnsi="华文仿宋" w:cs="华文仿宋"/>
          <w:color w:val="000000"/>
          <w:sz w:val="32"/>
          <w:szCs w:val="32"/>
        </w:rPr>
      </w:pPr>
      <w:r>
        <w:rPr>
          <w:rFonts w:ascii="??" w:eastAsia="宋体" w:hAnsi="??" w:cs="宋体" w:hint="eastAsia"/>
          <w:sz w:val="32"/>
          <w:szCs w:val="32"/>
        </w:rPr>
        <w:t xml:space="preserve">　</w:t>
      </w:r>
      <w:r>
        <w:rPr>
          <w:rFonts w:ascii="黑体" w:eastAsia="黑体" w:hAnsi="??" w:cs="宋体" w:hint="eastAsia"/>
          <w:bCs/>
          <w:sz w:val="32"/>
          <w:szCs w:val="32"/>
        </w:rPr>
        <w:t>六、一般公共预算基本支出情况说明</w:t>
      </w:r>
      <w:r>
        <w:rPr>
          <w:rFonts w:ascii="??" w:eastAsia="宋体" w:hAnsi="??" w:cs="宋体"/>
          <w:b/>
          <w:bCs/>
          <w:sz w:val="32"/>
          <w:szCs w:val="32"/>
        </w:rPr>
        <w:br/>
      </w:r>
      <w:r>
        <w:rPr>
          <w:rFonts w:ascii="??" w:eastAsia="宋体" w:hAnsi="??" w:cs="宋体" w:hint="eastAsia"/>
          <w:sz w:val="32"/>
          <w:szCs w:val="32"/>
        </w:rPr>
        <w:t xml:space="preserve">　　</w:t>
      </w:r>
      <w:r>
        <w:rPr>
          <w:rFonts w:ascii="华文仿宋" w:eastAsia="华文仿宋" w:hAnsi="华文仿宋" w:cs="华文仿宋" w:hint="eastAsia"/>
          <w:color w:val="000000"/>
          <w:sz w:val="32"/>
          <w:szCs w:val="32"/>
        </w:rPr>
        <w:t>市检察院</w:t>
      </w:r>
      <w:r>
        <w:rPr>
          <w:rFonts w:ascii="华文仿宋" w:eastAsia="华文仿宋" w:hAnsi="华文仿宋" w:cs="华文仿宋" w:hint="eastAsia"/>
          <w:color w:val="000000"/>
          <w:sz w:val="32"/>
          <w:szCs w:val="32"/>
        </w:rPr>
        <w:t>2018</w:t>
      </w:r>
      <w:r>
        <w:rPr>
          <w:rFonts w:ascii="华文仿宋" w:eastAsia="华文仿宋" w:hAnsi="华文仿宋" w:cs="华文仿宋" w:hint="eastAsia"/>
          <w:color w:val="000000"/>
          <w:sz w:val="32"/>
          <w:szCs w:val="32"/>
        </w:rPr>
        <w:t>年一般公共预算基本支出</w:t>
      </w:r>
      <w:r>
        <w:rPr>
          <w:rFonts w:ascii="华文仿宋" w:eastAsia="华文仿宋" w:hAnsi="华文仿宋" w:cs="华文仿宋" w:hint="eastAsia"/>
          <w:color w:val="000000"/>
          <w:sz w:val="32"/>
          <w:szCs w:val="32"/>
        </w:rPr>
        <w:t>620.56</w:t>
      </w:r>
      <w:r>
        <w:rPr>
          <w:rFonts w:ascii="华文仿宋" w:eastAsia="华文仿宋" w:hAnsi="华文仿宋" w:cs="华文仿宋" w:hint="eastAsia"/>
          <w:color w:val="000000"/>
          <w:sz w:val="32"/>
          <w:szCs w:val="32"/>
        </w:rPr>
        <w:t>万元，其中：人员经费</w:t>
      </w:r>
      <w:r>
        <w:rPr>
          <w:rFonts w:ascii="华文仿宋" w:eastAsia="华文仿宋" w:hAnsi="华文仿宋" w:cs="华文仿宋" w:hint="eastAsia"/>
          <w:color w:val="000000"/>
          <w:sz w:val="32"/>
          <w:szCs w:val="32"/>
        </w:rPr>
        <w:t>544.92</w:t>
      </w:r>
      <w:r>
        <w:rPr>
          <w:rFonts w:ascii="华文仿宋" w:eastAsia="华文仿宋" w:hAnsi="华文仿宋" w:cs="华文仿宋" w:hint="eastAsia"/>
          <w:color w:val="000000"/>
          <w:sz w:val="32"/>
          <w:szCs w:val="32"/>
        </w:rPr>
        <w:t>万元，主要包括：基本工资、津贴补贴、奖金、其他社会保障缴费、机关事业单位基本养老保险缴费、职业年金缴费、其他工资福利支出、奖励金、住房公积金。</w:t>
      </w:r>
      <w:r>
        <w:rPr>
          <w:rFonts w:ascii="华文仿宋" w:eastAsia="华文仿宋" w:hAnsi="华文仿宋" w:cs="华文仿宋" w:hint="eastAsia"/>
          <w:color w:val="000000"/>
          <w:sz w:val="32"/>
          <w:szCs w:val="32"/>
        </w:rPr>
        <w:lastRenderedPageBreak/>
        <w:t>公用经费</w:t>
      </w:r>
      <w:r>
        <w:rPr>
          <w:rFonts w:ascii="华文仿宋" w:eastAsia="华文仿宋" w:hAnsi="华文仿宋" w:cs="华文仿宋" w:hint="eastAsia"/>
          <w:color w:val="000000"/>
          <w:sz w:val="32"/>
          <w:szCs w:val="32"/>
        </w:rPr>
        <w:t>74</w:t>
      </w:r>
      <w:r>
        <w:rPr>
          <w:rFonts w:ascii="华文仿宋" w:eastAsia="华文仿宋" w:hAnsi="华文仿宋" w:cs="华文仿宋" w:hint="eastAsia"/>
          <w:color w:val="000000"/>
          <w:sz w:val="32"/>
          <w:szCs w:val="32"/>
        </w:rPr>
        <w:t>万元，主要包括：办公费、</w:t>
      </w:r>
      <w:r>
        <w:rPr>
          <w:rFonts w:ascii="华文仿宋" w:eastAsia="华文仿宋" w:hAnsi="华文仿宋" w:cs="华文仿宋" w:hint="eastAsia"/>
          <w:color w:val="000000"/>
          <w:sz w:val="32"/>
          <w:szCs w:val="32"/>
        </w:rPr>
        <w:t>印刷费、手续费、水费、电费、邮电费、取暖费、差旅费、培训费、劳务费、其他商品和服务支出等费用。</w:t>
      </w:r>
      <w:r>
        <w:rPr>
          <w:rFonts w:ascii="华文仿宋" w:eastAsia="华文仿宋" w:hAnsi="华文仿宋" w:cs="华文仿宋" w:hint="eastAsia"/>
          <w:color w:val="000000"/>
          <w:sz w:val="32"/>
          <w:szCs w:val="32"/>
        </w:rPr>
        <w:br/>
      </w:r>
      <w:r>
        <w:rPr>
          <w:rFonts w:ascii="??" w:eastAsia="宋体" w:hAnsi="??" w:cs="宋体" w:hint="eastAsia"/>
          <w:b/>
          <w:bCs/>
          <w:sz w:val="32"/>
          <w:szCs w:val="32"/>
        </w:rPr>
        <w:t xml:space="preserve">　　</w:t>
      </w:r>
      <w:r>
        <w:rPr>
          <w:rFonts w:ascii="黑体" w:eastAsia="黑体" w:hAnsi="??" w:cs="宋体" w:hint="eastAsia"/>
          <w:bCs/>
          <w:sz w:val="32"/>
          <w:szCs w:val="32"/>
        </w:rPr>
        <w:t>七、“三公”经费财政拨款预算安排情况说明</w:t>
      </w:r>
      <w:r>
        <w:rPr>
          <w:rFonts w:ascii="??" w:eastAsia="宋体" w:hAnsi="??" w:cs="宋体"/>
          <w:sz w:val="32"/>
          <w:szCs w:val="32"/>
        </w:rPr>
        <w:br/>
      </w:r>
      <w:r>
        <w:rPr>
          <w:rFonts w:ascii="??" w:eastAsia="宋体" w:hAnsi="??" w:cs="宋体" w:hint="eastAsia"/>
          <w:sz w:val="32"/>
          <w:szCs w:val="32"/>
        </w:rPr>
        <w:t xml:space="preserve">　</w:t>
      </w:r>
      <w:r>
        <w:rPr>
          <w:rFonts w:ascii="华文仿宋" w:eastAsia="华文仿宋" w:hAnsi="华文仿宋" w:cs="华文仿宋" w:hint="eastAsia"/>
          <w:color w:val="000000"/>
          <w:sz w:val="32"/>
          <w:szCs w:val="32"/>
        </w:rPr>
        <w:t>市检察院</w:t>
      </w:r>
      <w:r>
        <w:rPr>
          <w:rFonts w:ascii="华文仿宋" w:eastAsia="华文仿宋" w:hAnsi="华文仿宋" w:cs="华文仿宋" w:hint="eastAsia"/>
          <w:color w:val="000000"/>
          <w:sz w:val="32"/>
          <w:szCs w:val="32"/>
        </w:rPr>
        <w:t>2018</w:t>
      </w:r>
      <w:r>
        <w:rPr>
          <w:rFonts w:ascii="华文仿宋" w:eastAsia="华文仿宋" w:hAnsi="华文仿宋" w:cs="华文仿宋" w:hint="eastAsia"/>
          <w:color w:val="000000"/>
          <w:sz w:val="32"/>
          <w:szCs w:val="32"/>
        </w:rPr>
        <w:t>年“三公”经费财政拨款预算数</w:t>
      </w:r>
      <w:r>
        <w:rPr>
          <w:rFonts w:ascii="华文仿宋" w:eastAsia="华文仿宋" w:hAnsi="华文仿宋" w:cs="华文仿宋" w:hint="eastAsia"/>
          <w:color w:val="000000"/>
          <w:sz w:val="32"/>
          <w:szCs w:val="32"/>
        </w:rPr>
        <w:t>1.</w:t>
      </w:r>
      <w:r>
        <w:rPr>
          <w:rFonts w:ascii="华文仿宋" w:eastAsia="华文仿宋" w:hAnsi="华文仿宋" w:cs="华文仿宋" w:hint="eastAsia"/>
          <w:color w:val="000000"/>
          <w:sz w:val="32"/>
          <w:szCs w:val="32"/>
        </w:rPr>
        <w:t>9</w:t>
      </w:r>
      <w:r>
        <w:rPr>
          <w:rFonts w:ascii="华文仿宋" w:eastAsia="华文仿宋" w:hAnsi="华文仿宋" w:cs="华文仿宋" w:hint="eastAsia"/>
          <w:color w:val="000000"/>
          <w:sz w:val="32"/>
          <w:szCs w:val="32"/>
        </w:rPr>
        <w:t>万元，其中：因公出国（境）经费</w:t>
      </w:r>
      <w:r>
        <w:rPr>
          <w:rFonts w:ascii="华文仿宋" w:eastAsia="华文仿宋" w:hAnsi="华文仿宋" w:cs="华文仿宋" w:hint="eastAsia"/>
          <w:color w:val="000000"/>
          <w:sz w:val="32"/>
          <w:szCs w:val="32"/>
        </w:rPr>
        <w:t>0</w:t>
      </w:r>
      <w:r>
        <w:rPr>
          <w:rFonts w:ascii="华文仿宋" w:eastAsia="华文仿宋" w:hAnsi="华文仿宋" w:cs="华文仿宋" w:hint="eastAsia"/>
          <w:color w:val="000000"/>
          <w:sz w:val="32"/>
          <w:szCs w:val="32"/>
        </w:rPr>
        <w:t>万元，公务接待费</w:t>
      </w:r>
      <w:r>
        <w:rPr>
          <w:rFonts w:ascii="华文仿宋" w:eastAsia="华文仿宋" w:hAnsi="华文仿宋" w:cs="华文仿宋" w:hint="eastAsia"/>
          <w:color w:val="000000"/>
          <w:sz w:val="32"/>
          <w:szCs w:val="32"/>
        </w:rPr>
        <w:t>1.4</w:t>
      </w:r>
      <w:r>
        <w:rPr>
          <w:rFonts w:ascii="华文仿宋" w:eastAsia="华文仿宋" w:hAnsi="华文仿宋" w:cs="华文仿宋" w:hint="eastAsia"/>
          <w:color w:val="000000"/>
          <w:sz w:val="32"/>
          <w:szCs w:val="32"/>
        </w:rPr>
        <w:t>万元，公务用车购置及运行维护费</w:t>
      </w:r>
      <w:r>
        <w:rPr>
          <w:rFonts w:ascii="华文仿宋" w:eastAsia="华文仿宋" w:hAnsi="华文仿宋" w:cs="华文仿宋" w:hint="eastAsia"/>
          <w:color w:val="000000"/>
          <w:sz w:val="32"/>
          <w:szCs w:val="32"/>
        </w:rPr>
        <w:t>0</w:t>
      </w:r>
      <w:r>
        <w:rPr>
          <w:rFonts w:ascii="华文仿宋" w:eastAsia="华文仿宋" w:hAnsi="华文仿宋" w:cs="华文仿宋" w:hint="eastAsia"/>
          <w:color w:val="000000"/>
          <w:sz w:val="32"/>
          <w:szCs w:val="32"/>
        </w:rPr>
        <w:t>.5</w:t>
      </w:r>
      <w:r>
        <w:rPr>
          <w:rFonts w:ascii="华文仿宋" w:eastAsia="华文仿宋" w:hAnsi="华文仿宋" w:cs="华文仿宋" w:hint="eastAsia"/>
          <w:color w:val="000000"/>
          <w:sz w:val="32"/>
          <w:szCs w:val="32"/>
        </w:rPr>
        <w:t>万元。</w:t>
      </w:r>
      <w:r>
        <w:rPr>
          <w:rFonts w:ascii="??" w:eastAsia="宋体" w:hAnsi="??" w:cs="宋体"/>
          <w:sz w:val="32"/>
          <w:szCs w:val="32"/>
        </w:rPr>
        <w:br/>
      </w:r>
      <w:r>
        <w:rPr>
          <w:rFonts w:ascii="??" w:eastAsia="宋体" w:hAnsi="??" w:cs="宋体" w:hint="eastAsia"/>
          <w:sz w:val="32"/>
          <w:szCs w:val="32"/>
        </w:rPr>
        <w:t xml:space="preserve">　</w:t>
      </w:r>
      <w:r>
        <w:rPr>
          <w:rFonts w:ascii="楷体_GB2312" w:eastAsia="楷体_GB2312" w:hAnsi="??" w:cs="宋体" w:hint="eastAsia"/>
          <w:b/>
          <w:sz w:val="32"/>
          <w:szCs w:val="32"/>
        </w:rPr>
        <w:t>（一）</w:t>
      </w:r>
      <w:r>
        <w:rPr>
          <w:rFonts w:ascii="楷体_GB2312" w:eastAsia="楷体_GB2312" w:hAnsi="??" w:cs="宋体"/>
          <w:b/>
          <w:sz w:val="32"/>
          <w:szCs w:val="32"/>
        </w:rPr>
        <w:t>2018</w:t>
      </w:r>
      <w:r>
        <w:rPr>
          <w:rFonts w:ascii="楷体_GB2312" w:eastAsia="楷体_GB2312" w:hAnsi="??" w:cs="宋体" w:hint="eastAsia"/>
          <w:b/>
          <w:sz w:val="32"/>
          <w:szCs w:val="32"/>
        </w:rPr>
        <w:t>年因公出国（境）经费</w:t>
      </w:r>
      <w:r>
        <w:rPr>
          <w:rFonts w:ascii="楷体_GB2312" w:eastAsia="楷体_GB2312" w:hAnsi="??" w:cs="宋体"/>
          <w:b/>
          <w:sz w:val="32"/>
          <w:szCs w:val="32"/>
        </w:rPr>
        <w:t>0</w:t>
      </w:r>
      <w:r>
        <w:rPr>
          <w:rFonts w:ascii="楷体_GB2312" w:eastAsia="楷体_GB2312" w:hAnsi="??" w:cs="宋体" w:hint="eastAsia"/>
          <w:b/>
          <w:sz w:val="32"/>
          <w:szCs w:val="32"/>
        </w:rPr>
        <w:t>万元。</w:t>
      </w:r>
      <w:r>
        <w:rPr>
          <w:rFonts w:ascii="华文仿宋" w:eastAsia="华文仿宋" w:hAnsi="华文仿宋" w:cs="华文仿宋" w:hint="eastAsia"/>
          <w:color w:val="000000"/>
          <w:sz w:val="32"/>
          <w:szCs w:val="32"/>
        </w:rPr>
        <w:t>较</w:t>
      </w:r>
      <w:r>
        <w:rPr>
          <w:rFonts w:ascii="华文仿宋" w:eastAsia="华文仿宋" w:hAnsi="华文仿宋" w:cs="华文仿宋" w:hint="eastAsia"/>
          <w:color w:val="000000"/>
          <w:sz w:val="32"/>
          <w:szCs w:val="32"/>
        </w:rPr>
        <w:t>2017</w:t>
      </w:r>
      <w:r>
        <w:rPr>
          <w:rFonts w:ascii="华文仿宋" w:eastAsia="华文仿宋" w:hAnsi="华文仿宋" w:cs="华文仿宋" w:hint="eastAsia"/>
          <w:color w:val="000000"/>
          <w:sz w:val="32"/>
          <w:szCs w:val="32"/>
        </w:rPr>
        <w:t>年预算经费</w:t>
      </w:r>
      <w:r>
        <w:rPr>
          <w:rFonts w:ascii="华文仿宋" w:eastAsia="华文仿宋" w:hAnsi="华文仿宋" w:cs="华文仿宋" w:hint="eastAsia"/>
          <w:color w:val="000000"/>
          <w:sz w:val="32"/>
          <w:szCs w:val="32"/>
        </w:rPr>
        <w:t>0</w:t>
      </w:r>
      <w:r>
        <w:rPr>
          <w:rFonts w:ascii="华文仿宋" w:eastAsia="华文仿宋" w:hAnsi="华文仿宋" w:cs="华文仿宋" w:hint="eastAsia"/>
          <w:color w:val="000000"/>
          <w:sz w:val="32"/>
          <w:szCs w:val="32"/>
        </w:rPr>
        <w:t>万元增长</w:t>
      </w:r>
      <w:r>
        <w:rPr>
          <w:rFonts w:ascii="华文仿宋" w:eastAsia="华文仿宋" w:hAnsi="华文仿宋" w:cs="华文仿宋" w:hint="eastAsia"/>
          <w:color w:val="000000"/>
          <w:sz w:val="32"/>
          <w:szCs w:val="32"/>
        </w:rPr>
        <w:t>0%</w:t>
      </w:r>
      <w:r>
        <w:rPr>
          <w:rFonts w:ascii="华文仿宋" w:eastAsia="华文仿宋" w:hAnsi="华文仿宋" w:cs="华文仿宋" w:hint="eastAsia"/>
          <w:color w:val="000000"/>
          <w:sz w:val="32"/>
          <w:szCs w:val="32"/>
        </w:rPr>
        <w:t>，主要原因是：我院不存因公出国情况。</w:t>
      </w:r>
    </w:p>
    <w:p w:rsidR="007256E1" w:rsidRDefault="00B771C1">
      <w:pPr>
        <w:pStyle w:val="1"/>
        <w:spacing w:before="0" w:line="360" w:lineRule="auto"/>
        <w:ind w:firstLineChars="150" w:firstLine="482"/>
        <w:rPr>
          <w:rFonts w:ascii="华文仿宋" w:eastAsia="华文仿宋" w:hAnsi="华文仿宋" w:cs="华文仿宋"/>
          <w:color w:val="000000"/>
          <w:sz w:val="32"/>
          <w:szCs w:val="32"/>
        </w:rPr>
      </w:pPr>
      <w:r>
        <w:rPr>
          <w:rFonts w:ascii="楷体_GB2312" w:eastAsia="楷体_GB2312" w:hAnsi="??" w:cs="宋体" w:hint="eastAsia"/>
          <w:b/>
          <w:sz w:val="32"/>
          <w:szCs w:val="32"/>
        </w:rPr>
        <w:t>（二）</w:t>
      </w:r>
      <w:r>
        <w:rPr>
          <w:rFonts w:ascii="楷体_GB2312" w:eastAsia="楷体_GB2312" w:hAnsi="??" w:cs="宋体"/>
          <w:b/>
          <w:sz w:val="32"/>
          <w:szCs w:val="32"/>
        </w:rPr>
        <w:t>2018</w:t>
      </w:r>
      <w:r>
        <w:rPr>
          <w:rFonts w:ascii="楷体_GB2312" w:eastAsia="楷体_GB2312" w:hAnsi="??" w:cs="宋体" w:hint="eastAsia"/>
          <w:b/>
          <w:sz w:val="32"/>
          <w:szCs w:val="32"/>
        </w:rPr>
        <w:t>年公务接待经费</w:t>
      </w:r>
      <w:r>
        <w:rPr>
          <w:rFonts w:ascii="楷体_GB2312" w:eastAsia="楷体_GB2312" w:hAnsi="??" w:cs="宋体" w:hint="eastAsia"/>
          <w:b/>
          <w:sz w:val="32"/>
          <w:szCs w:val="32"/>
        </w:rPr>
        <w:t>1.4</w:t>
      </w:r>
      <w:r>
        <w:rPr>
          <w:rFonts w:ascii="楷体_GB2312" w:eastAsia="楷体_GB2312" w:hAnsi="??" w:cs="宋体" w:hint="eastAsia"/>
          <w:b/>
          <w:sz w:val="32"/>
          <w:szCs w:val="32"/>
        </w:rPr>
        <w:t>万元。</w:t>
      </w:r>
      <w:r>
        <w:rPr>
          <w:rFonts w:ascii="华文仿宋" w:eastAsia="华文仿宋" w:hAnsi="华文仿宋" w:cs="华文仿宋" w:hint="eastAsia"/>
          <w:color w:val="000000"/>
          <w:sz w:val="32"/>
          <w:szCs w:val="32"/>
        </w:rPr>
        <w:t>较</w:t>
      </w:r>
      <w:r>
        <w:rPr>
          <w:rFonts w:ascii="华文仿宋" w:eastAsia="华文仿宋" w:hAnsi="华文仿宋" w:cs="华文仿宋" w:hint="eastAsia"/>
          <w:color w:val="000000"/>
          <w:sz w:val="32"/>
          <w:szCs w:val="32"/>
        </w:rPr>
        <w:t>2017</w:t>
      </w:r>
      <w:r>
        <w:rPr>
          <w:rFonts w:ascii="华文仿宋" w:eastAsia="华文仿宋" w:hAnsi="华文仿宋" w:cs="华文仿宋" w:hint="eastAsia"/>
          <w:color w:val="000000"/>
          <w:sz w:val="32"/>
          <w:szCs w:val="32"/>
        </w:rPr>
        <w:t>年预算经费</w:t>
      </w:r>
      <w:r>
        <w:rPr>
          <w:rFonts w:ascii="华文仿宋" w:eastAsia="华文仿宋" w:hAnsi="华文仿宋" w:cs="华文仿宋" w:hint="eastAsia"/>
          <w:color w:val="000000"/>
          <w:sz w:val="32"/>
          <w:szCs w:val="32"/>
        </w:rPr>
        <w:t>0.</w:t>
      </w:r>
      <w:r>
        <w:rPr>
          <w:rFonts w:ascii="华文仿宋" w:eastAsia="华文仿宋" w:hAnsi="华文仿宋" w:cs="华文仿宋" w:hint="eastAsia"/>
          <w:color w:val="000000"/>
          <w:sz w:val="32"/>
          <w:szCs w:val="32"/>
        </w:rPr>
        <w:t>6</w:t>
      </w:r>
      <w:r>
        <w:rPr>
          <w:rFonts w:ascii="华文仿宋" w:eastAsia="华文仿宋" w:hAnsi="华文仿宋" w:cs="华文仿宋" w:hint="eastAsia"/>
          <w:color w:val="000000"/>
          <w:sz w:val="32"/>
          <w:szCs w:val="32"/>
        </w:rPr>
        <w:t>万元增长</w:t>
      </w:r>
      <w:r>
        <w:rPr>
          <w:rFonts w:ascii="华文仿宋" w:eastAsia="华文仿宋" w:hAnsi="华文仿宋" w:cs="华文仿宋" w:hint="eastAsia"/>
          <w:color w:val="000000"/>
          <w:sz w:val="32"/>
          <w:szCs w:val="32"/>
        </w:rPr>
        <w:t>133</w:t>
      </w:r>
      <w:r>
        <w:rPr>
          <w:rFonts w:ascii="华文仿宋" w:eastAsia="华文仿宋" w:hAnsi="华文仿宋" w:cs="华文仿宋" w:hint="eastAsia"/>
          <w:color w:val="000000"/>
          <w:sz w:val="32"/>
          <w:szCs w:val="32"/>
        </w:rPr>
        <w:t>%</w:t>
      </w:r>
      <w:r>
        <w:rPr>
          <w:rFonts w:ascii="华文仿宋" w:eastAsia="华文仿宋" w:hAnsi="华文仿宋" w:cs="华文仿宋" w:hint="eastAsia"/>
          <w:color w:val="000000"/>
          <w:sz w:val="32"/>
          <w:szCs w:val="32"/>
        </w:rPr>
        <w:t>，主要原因是：未成年警示教</w:t>
      </w:r>
      <w:bookmarkStart w:id="0" w:name="_GoBack"/>
      <w:bookmarkEnd w:id="0"/>
      <w:r>
        <w:rPr>
          <w:rFonts w:ascii="华文仿宋" w:eastAsia="华文仿宋" w:hAnsi="华文仿宋" w:cs="华文仿宋" w:hint="eastAsia"/>
          <w:color w:val="000000"/>
          <w:sz w:val="32"/>
          <w:szCs w:val="32"/>
        </w:rPr>
        <w:t>育基地建设考察接待较多。</w:t>
      </w:r>
    </w:p>
    <w:p w:rsidR="007256E1" w:rsidRDefault="00B771C1">
      <w:pPr>
        <w:pStyle w:val="1"/>
        <w:spacing w:before="0" w:line="360" w:lineRule="auto"/>
        <w:ind w:firstLineChars="150" w:firstLine="482"/>
        <w:rPr>
          <w:rFonts w:ascii="华文仿宋" w:eastAsia="华文仿宋" w:hAnsi="华文仿宋" w:cs="华文仿宋"/>
          <w:color w:val="000000"/>
          <w:sz w:val="32"/>
          <w:szCs w:val="32"/>
        </w:rPr>
      </w:pPr>
      <w:r>
        <w:rPr>
          <w:rFonts w:ascii="楷体_GB2312" w:eastAsia="楷体_GB2312" w:hAnsi="??" w:cs="宋体" w:hint="eastAsia"/>
          <w:b/>
          <w:sz w:val="32"/>
          <w:szCs w:val="32"/>
        </w:rPr>
        <w:t>（三）</w:t>
      </w:r>
      <w:r>
        <w:rPr>
          <w:rFonts w:ascii="楷体_GB2312" w:eastAsia="楷体_GB2312" w:hAnsi="??" w:cs="宋体"/>
          <w:b/>
          <w:sz w:val="32"/>
          <w:szCs w:val="32"/>
        </w:rPr>
        <w:t>2018</w:t>
      </w:r>
      <w:r>
        <w:rPr>
          <w:rFonts w:ascii="楷体_GB2312" w:eastAsia="楷体_GB2312" w:hAnsi="??" w:cs="宋体" w:hint="eastAsia"/>
          <w:b/>
          <w:sz w:val="32"/>
          <w:szCs w:val="32"/>
        </w:rPr>
        <w:t>年公务用车购置及运行维护费</w:t>
      </w:r>
      <w:r>
        <w:rPr>
          <w:rFonts w:ascii="楷体_GB2312" w:eastAsia="楷体_GB2312" w:hAnsi="??" w:cs="宋体" w:hint="eastAsia"/>
          <w:b/>
          <w:sz w:val="32"/>
          <w:szCs w:val="32"/>
        </w:rPr>
        <w:t>0</w:t>
      </w:r>
      <w:r>
        <w:rPr>
          <w:rFonts w:ascii="楷体_GB2312" w:eastAsia="楷体_GB2312" w:hAnsi="??" w:cs="宋体"/>
          <w:b/>
          <w:sz w:val="32"/>
          <w:szCs w:val="32"/>
        </w:rPr>
        <w:t>.5</w:t>
      </w:r>
      <w:r>
        <w:rPr>
          <w:rFonts w:ascii="楷体_GB2312" w:eastAsia="楷体_GB2312" w:hAnsi="??" w:cs="宋体" w:hint="eastAsia"/>
          <w:b/>
          <w:sz w:val="32"/>
          <w:szCs w:val="32"/>
        </w:rPr>
        <w:t>万元。</w:t>
      </w:r>
      <w:r>
        <w:rPr>
          <w:rFonts w:ascii="华文仿宋" w:eastAsia="华文仿宋" w:hAnsi="华文仿宋" w:cs="华文仿宋" w:hint="eastAsia"/>
          <w:color w:val="000000"/>
          <w:sz w:val="32"/>
          <w:szCs w:val="32"/>
        </w:rPr>
        <w:t>较</w:t>
      </w:r>
      <w:r>
        <w:rPr>
          <w:rFonts w:ascii="华文仿宋" w:eastAsia="华文仿宋" w:hAnsi="华文仿宋" w:cs="华文仿宋" w:hint="eastAsia"/>
          <w:color w:val="000000"/>
          <w:sz w:val="32"/>
          <w:szCs w:val="32"/>
        </w:rPr>
        <w:t>2017</w:t>
      </w:r>
      <w:r>
        <w:rPr>
          <w:rFonts w:ascii="华文仿宋" w:eastAsia="华文仿宋" w:hAnsi="华文仿宋" w:cs="华文仿宋" w:hint="eastAsia"/>
          <w:color w:val="000000"/>
          <w:sz w:val="32"/>
          <w:szCs w:val="32"/>
        </w:rPr>
        <w:t>年预算经费</w:t>
      </w:r>
      <w:r>
        <w:rPr>
          <w:rFonts w:ascii="华文仿宋" w:eastAsia="华文仿宋" w:hAnsi="华文仿宋" w:cs="华文仿宋" w:hint="eastAsia"/>
          <w:color w:val="000000"/>
          <w:sz w:val="32"/>
          <w:szCs w:val="32"/>
        </w:rPr>
        <w:t>0</w:t>
      </w:r>
      <w:r>
        <w:rPr>
          <w:rFonts w:ascii="华文仿宋" w:eastAsia="华文仿宋" w:hAnsi="华文仿宋" w:cs="华文仿宋" w:hint="eastAsia"/>
          <w:color w:val="000000"/>
          <w:sz w:val="32"/>
          <w:szCs w:val="32"/>
        </w:rPr>
        <w:t>.5</w:t>
      </w:r>
      <w:r>
        <w:rPr>
          <w:rFonts w:ascii="华文仿宋" w:eastAsia="华文仿宋" w:hAnsi="华文仿宋" w:cs="华文仿宋" w:hint="eastAsia"/>
          <w:color w:val="000000"/>
          <w:sz w:val="32"/>
          <w:szCs w:val="32"/>
        </w:rPr>
        <w:t>万元增长</w:t>
      </w:r>
      <w:r>
        <w:rPr>
          <w:rFonts w:ascii="华文仿宋" w:eastAsia="华文仿宋" w:hAnsi="华文仿宋" w:cs="华文仿宋" w:hint="eastAsia"/>
          <w:color w:val="000000"/>
          <w:sz w:val="32"/>
          <w:szCs w:val="32"/>
        </w:rPr>
        <w:t>0%</w:t>
      </w:r>
      <w:r>
        <w:rPr>
          <w:rFonts w:ascii="华文仿宋" w:eastAsia="华文仿宋" w:hAnsi="华文仿宋" w:cs="华文仿宋" w:hint="eastAsia"/>
          <w:color w:val="000000"/>
          <w:sz w:val="32"/>
          <w:szCs w:val="32"/>
        </w:rPr>
        <w:t>，主要原因：</w:t>
      </w:r>
      <w:r>
        <w:rPr>
          <w:rFonts w:ascii="华文仿宋" w:eastAsia="华文仿宋" w:hAnsi="华文仿宋" w:cs="华文仿宋" w:hint="eastAsia"/>
          <w:color w:val="000000"/>
          <w:sz w:val="32"/>
          <w:szCs w:val="32"/>
        </w:rPr>
        <w:t>2018</w:t>
      </w:r>
      <w:r>
        <w:rPr>
          <w:rFonts w:ascii="华文仿宋" w:eastAsia="华文仿宋" w:hAnsi="华文仿宋" w:cs="华文仿宋" w:hint="eastAsia"/>
          <w:color w:val="000000"/>
          <w:sz w:val="32"/>
          <w:szCs w:val="32"/>
        </w:rPr>
        <w:t>年公务用车运行维护费</w:t>
      </w:r>
      <w:r>
        <w:rPr>
          <w:rFonts w:ascii="华文仿宋" w:eastAsia="华文仿宋" w:hAnsi="华文仿宋" w:cs="华文仿宋" w:hint="eastAsia"/>
          <w:color w:val="000000"/>
          <w:sz w:val="32"/>
          <w:szCs w:val="32"/>
        </w:rPr>
        <w:t>按正常标准进行预算。</w:t>
      </w:r>
    </w:p>
    <w:p w:rsidR="007256E1" w:rsidRDefault="00B771C1">
      <w:pPr>
        <w:pStyle w:val="1"/>
        <w:spacing w:before="0" w:line="360" w:lineRule="auto"/>
        <w:ind w:firstLineChars="200" w:firstLine="640"/>
        <w:rPr>
          <w:rFonts w:ascii="华文仿宋" w:eastAsia="华文仿宋" w:hAnsi="华文仿宋" w:cs="华文仿宋"/>
          <w:color w:val="000000"/>
          <w:sz w:val="32"/>
          <w:szCs w:val="32"/>
        </w:rPr>
      </w:pPr>
      <w:r>
        <w:rPr>
          <w:rFonts w:ascii="黑体" w:eastAsia="黑体" w:hAnsi="??" w:cs="宋体" w:hint="eastAsia"/>
          <w:bCs/>
          <w:sz w:val="32"/>
          <w:szCs w:val="32"/>
        </w:rPr>
        <w:t>八、政府性基金预算支出情况说明</w:t>
      </w:r>
      <w:r>
        <w:rPr>
          <w:rFonts w:ascii="??" w:eastAsia="宋体" w:hAnsi="??" w:cs="宋体"/>
          <w:sz w:val="32"/>
          <w:szCs w:val="32"/>
        </w:rPr>
        <w:br/>
      </w:r>
      <w:r>
        <w:rPr>
          <w:rFonts w:ascii="??" w:eastAsia="宋体" w:hAnsi="??" w:cs="宋体" w:hint="eastAsia"/>
          <w:sz w:val="32"/>
          <w:szCs w:val="32"/>
        </w:rPr>
        <w:t xml:space="preserve">　　</w:t>
      </w:r>
      <w:r>
        <w:rPr>
          <w:rFonts w:ascii="华文仿宋" w:eastAsia="华文仿宋" w:hAnsi="华文仿宋" w:cs="华文仿宋" w:hint="eastAsia"/>
          <w:color w:val="000000"/>
          <w:sz w:val="32"/>
          <w:szCs w:val="32"/>
        </w:rPr>
        <w:t>市检察院</w:t>
      </w:r>
      <w:r>
        <w:rPr>
          <w:rFonts w:ascii="华文仿宋" w:eastAsia="华文仿宋" w:hAnsi="华文仿宋" w:cs="华文仿宋" w:hint="eastAsia"/>
          <w:color w:val="000000"/>
          <w:sz w:val="32"/>
          <w:szCs w:val="32"/>
        </w:rPr>
        <w:t>2018</w:t>
      </w:r>
      <w:r>
        <w:rPr>
          <w:rFonts w:ascii="华文仿宋" w:eastAsia="华文仿宋" w:hAnsi="华文仿宋" w:cs="华文仿宋" w:hint="eastAsia"/>
          <w:color w:val="000000"/>
          <w:sz w:val="32"/>
          <w:szCs w:val="32"/>
        </w:rPr>
        <w:t>年政府性基金预算拨款安排的支出</w:t>
      </w:r>
      <w:r>
        <w:rPr>
          <w:rFonts w:ascii="华文仿宋" w:eastAsia="华文仿宋" w:hAnsi="华文仿宋" w:cs="华文仿宋" w:hint="eastAsia"/>
          <w:color w:val="000000"/>
          <w:sz w:val="32"/>
          <w:szCs w:val="32"/>
        </w:rPr>
        <w:t>0</w:t>
      </w:r>
      <w:r>
        <w:rPr>
          <w:rFonts w:ascii="华文仿宋" w:eastAsia="华文仿宋" w:hAnsi="华文仿宋" w:cs="华文仿宋" w:hint="eastAsia"/>
          <w:color w:val="000000"/>
          <w:sz w:val="32"/>
          <w:szCs w:val="32"/>
        </w:rPr>
        <w:t>万元。较</w:t>
      </w:r>
      <w:r>
        <w:rPr>
          <w:rFonts w:ascii="华文仿宋" w:eastAsia="华文仿宋" w:hAnsi="华文仿宋" w:cs="华文仿宋" w:hint="eastAsia"/>
          <w:color w:val="000000"/>
          <w:sz w:val="32"/>
          <w:szCs w:val="32"/>
        </w:rPr>
        <w:t>2017</w:t>
      </w:r>
      <w:r>
        <w:rPr>
          <w:rFonts w:ascii="华文仿宋" w:eastAsia="华文仿宋" w:hAnsi="华文仿宋" w:cs="华文仿宋" w:hint="eastAsia"/>
          <w:color w:val="000000"/>
          <w:sz w:val="32"/>
          <w:szCs w:val="32"/>
        </w:rPr>
        <w:t>年预算经费</w:t>
      </w:r>
      <w:r>
        <w:rPr>
          <w:rFonts w:ascii="华文仿宋" w:eastAsia="华文仿宋" w:hAnsi="华文仿宋" w:cs="华文仿宋" w:hint="eastAsia"/>
          <w:color w:val="000000"/>
          <w:sz w:val="32"/>
          <w:szCs w:val="32"/>
        </w:rPr>
        <w:t>0</w:t>
      </w:r>
      <w:r>
        <w:rPr>
          <w:rFonts w:ascii="华文仿宋" w:eastAsia="华文仿宋" w:hAnsi="华文仿宋" w:cs="华文仿宋" w:hint="eastAsia"/>
          <w:color w:val="000000"/>
          <w:sz w:val="32"/>
          <w:szCs w:val="32"/>
        </w:rPr>
        <w:t>万元增长</w:t>
      </w:r>
      <w:r>
        <w:rPr>
          <w:rFonts w:ascii="华文仿宋" w:eastAsia="华文仿宋" w:hAnsi="华文仿宋" w:cs="华文仿宋" w:hint="eastAsia"/>
          <w:color w:val="000000"/>
          <w:sz w:val="32"/>
          <w:szCs w:val="32"/>
        </w:rPr>
        <w:t>0%</w:t>
      </w:r>
      <w:r>
        <w:rPr>
          <w:rFonts w:ascii="华文仿宋" w:eastAsia="华文仿宋" w:hAnsi="华文仿宋" w:cs="华文仿宋" w:hint="eastAsia"/>
          <w:color w:val="000000"/>
          <w:sz w:val="32"/>
          <w:szCs w:val="32"/>
        </w:rPr>
        <w:t>，主要原因是：我局不存在政府性基金预算支出情况。</w:t>
      </w:r>
      <w:r>
        <w:rPr>
          <w:rFonts w:ascii="华文仿宋" w:eastAsia="华文仿宋" w:hAnsi="华文仿宋" w:cs="华文仿宋" w:hint="eastAsia"/>
          <w:color w:val="000000"/>
          <w:sz w:val="32"/>
          <w:szCs w:val="32"/>
        </w:rPr>
        <w:br/>
      </w:r>
      <w:r>
        <w:rPr>
          <w:rFonts w:ascii="??" w:eastAsia="宋体" w:hAnsi="??" w:cs="宋体" w:hint="eastAsia"/>
          <w:b/>
          <w:bCs/>
          <w:sz w:val="32"/>
          <w:szCs w:val="32"/>
        </w:rPr>
        <w:t xml:space="preserve">　</w:t>
      </w:r>
      <w:r>
        <w:rPr>
          <w:rFonts w:ascii="黑体" w:eastAsia="黑体" w:hAnsi="??" w:cs="宋体" w:hint="eastAsia"/>
          <w:bCs/>
          <w:sz w:val="32"/>
          <w:szCs w:val="32"/>
        </w:rPr>
        <w:t xml:space="preserve">　九、其他重要事项的情况说明</w:t>
      </w:r>
      <w:r>
        <w:rPr>
          <w:rFonts w:ascii="??" w:eastAsia="宋体" w:hAnsi="??" w:cs="宋体"/>
          <w:sz w:val="32"/>
          <w:szCs w:val="32"/>
        </w:rPr>
        <w:br/>
      </w:r>
      <w:r>
        <w:rPr>
          <w:rFonts w:ascii="??" w:eastAsia="宋体" w:hAnsi="??" w:cs="宋体" w:hint="eastAsia"/>
          <w:sz w:val="32"/>
          <w:szCs w:val="32"/>
        </w:rPr>
        <w:t xml:space="preserve">　　</w:t>
      </w:r>
      <w:r>
        <w:rPr>
          <w:rFonts w:ascii="??" w:eastAsia="宋体" w:hAnsi="??" w:cs="宋体" w:hint="eastAsia"/>
          <w:b/>
          <w:bCs/>
          <w:sz w:val="32"/>
          <w:szCs w:val="32"/>
        </w:rPr>
        <w:t>十、名词解释</w:t>
      </w:r>
      <w:r>
        <w:rPr>
          <w:rFonts w:ascii="??" w:eastAsia="宋体" w:hAnsi="??" w:cs="宋体"/>
          <w:sz w:val="32"/>
          <w:szCs w:val="32"/>
        </w:rPr>
        <w:br/>
      </w:r>
      <w:r>
        <w:rPr>
          <w:rFonts w:ascii="??" w:eastAsia="宋体" w:hAnsi="??" w:cs="宋体" w:hint="eastAsia"/>
          <w:sz w:val="32"/>
          <w:szCs w:val="32"/>
        </w:rPr>
        <w:lastRenderedPageBreak/>
        <w:t xml:space="preserve">　　</w:t>
      </w:r>
      <w:r>
        <w:rPr>
          <w:rFonts w:ascii="华文仿宋" w:eastAsia="华文仿宋" w:hAnsi="华文仿宋" w:cs="华文仿宋" w:hint="eastAsia"/>
          <w:color w:val="000000"/>
          <w:sz w:val="32"/>
          <w:szCs w:val="32"/>
        </w:rPr>
        <w:t>（一）财政拨款收入：指由财政拨款形成的部门收入。按现行管理制度，部门预算中反映的财政拨款仅包括一般公共预算拨款和政府性基金预算拨款。</w:t>
      </w:r>
      <w:r>
        <w:rPr>
          <w:rFonts w:ascii="华文仿宋" w:eastAsia="华文仿宋" w:hAnsi="华文仿宋" w:cs="华文仿宋" w:hint="eastAsia"/>
          <w:color w:val="000000"/>
          <w:sz w:val="32"/>
          <w:szCs w:val="32"/>
        </w:rPr>
        <w:br/>
      </w:r>
      <w:r>
        <w:rPr>
          <w:rFonts w:ascii="华文仿宋" w:eastAsia="华文仿宋" w:hAnsi="华文仿宋" w:cs="华文仿宋" w:hint="eastAsia"/>
          <w:color w:val="000000"/>
          <w:sz w:val="32"/>
          <w:szCs w:val="32"/>
        </w:rPr>
        <w:t xml:space="preserve">　　（二）事业收入：指所属事业单位开展专业业务活动及辅助活动所取得的收入。</w:t>
      </w:r>
      <w:r>
        <w:rPr>
          <w:rFonts w:ascii="华文仿宋" w:eastAsia="华文仿宋" w:hAnsi="华文仿宋" w:cs="华文仿宋" w:hint="eastAsia"/>
          <w:color w:val="000000"/>
          <w:sz w:val="32"/>
          <w:szCs w:val="32"/>
        </w:rPr>
        <w:br/>
      </w:r>
      <w:r>
        <w:rPr>
          <w:rFonts w:ascii="华文仿宋" w:eastAsia="华文仿宋" w:hAnsi="华文仿宋" w:cs="华文仿宋" w:hint="eastAsia"/>
          <w:color w:val="000000"/>
          <w:sz w:val="32"/>
          <w:szCs w:val="32"/>
        </w:rPr>
        <w:t xml:space="preserve">　　（三）事业单位经营收入：指所属事业单位在专业业务活动及其辅助活动之外开展非独立核算经营活动取得的收入。</w:t>
      </w:r>
      <w:r>
        <w:rPr>
          <w:rFonts w:ascii="华文仿宋" w:eastAsia="华文仿宋" w:hAnsi="华文仿宋" w:cs="华文仿宋" w:hint="eastAsia"/>
          <w:color w:val="000000"/>
          <w:sz w:val="32"/>
          <w:szCs w:val="32"/>
        </w:rPr>
        <w:br/>
      </w:r>
      <w:r>
        <w:rPr>
          <w:rFonts w:ascii="华文仿宋" w:eastAsia="华文仿宋" w:hAnsi="华文仿宋" w:cs="华文仿宋" w:hint="eastAsia"/>
          <w:color w:val="000000"/>
          <w:sz w:val="32"/>
          <w:szCs w:val="32"/>
        </w:rPr>
        <w:t xml:space="preserve">　　（四）其他收入：指除上述“财政拨款收入”、“事业收入”、“事业单位经营收入”等以外的收入，主要是所属行政事业单位按规定动用的售房收入、存款利息收入等。</w:t>
      </w:r>
      <w:r>
        <w:rPr>
          <w:rFonts w:ascii="华文仿宋" w:eastAsia="华文仿宋" w:hAnsi="华文仿宋" w:cs="华文仿宋" w:hint="eastAsia"/>
          <w:color w:val="000000"/>
          <w:sz w:val="32"/>
          <w:szCs w:val="32"/>
        </w:rPr>
        <w:br/>
      </w:r>
      <w:r>
        <w:rPr>
          <w:rFonts w:ascii="华文仿宋" w:eastAsia="华文仿宋" w:hAnsi="华文仿宋" w:cs="华文仿宋" w:hint="eastAsia"/>
          <w:color w:val="000000"/>
          <w:sz w:val="32"/>
          <w:szCs w:val="32"/>
        </w:rPr>
        <w:t xml:space="preserve">　　（五）用事业基金弥补收支差额：指所</w:t>
      </w:r>
      <w:r>
        <w:rPr>
          <w:rFonts w:ascii="华文仿宋" w:eastAsia="华文仿宋" w:hAnsi="华文仿宋" w:cs="华文仿宋" w:hint="eastAsia"/>
          <w:color w:val="000000"/>
          <w:sz w:val="32"/>
          <w:szCs w:val="32"/>
        </w:rPr>
        <w:t>属事业单位在预计用当年的“财政拨款收入”、“事业收入”、“事业单位经营收入”、“其他收入”不足以安排当年支出的情况下，使用以前年度积累的事业基金弥补本年度收支缺口的资金。</w:t>
      </w:r>
      <w:r>
        <w:rPr>
          <w:rFonts w:ascii="华文仿宋" w:eastAsia="华文仿宋" w:hAnsi="华文仿宋" w:cs="华文仿宋" w:hint="eastAsia"/>
          <w:color w:val="000000"/>
          <w:sz w:val="32"/>
          <w:szCs w:val="32"/>
        </w:rPr>
        <w:br/>
      </w:r>
      <w:r>
        <w:rPr>
          <w:rFonts w:ascii="华文仿宋" w:eastAsia="华文仿宋" w:hAnsi="华文仿宋" w:cs="华文仿宋" w:hint="eastAsia"/>
          <w:color w:val="000000"/>
          <w:sz w:val="32"/>
          <w:szCs w:val="32"/>
        </w:rPr>
        <w:t xml:space="preserve">　　（六）上年结转：指所属行政事业单位以前年度尚未完成、结转至本年按原规定用途继续使用的资金和以前年度已完成项目剩余资金经批准用于新用途使用的资金。</w:t>
      </w:r>
    </w:p>
    <w:p w:rsidR="007256E1" w:rsidRDefault="00B771C1">
      <w:pPr>
        <w:pStyle w:val="1"/>
        <w:spacing w:before="0" w:line="360" w:lineRule="auto"/>
        <w:ind w:firstLineChars="250" w:firstLine="80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 xml:space="preserve">    </w:t>
      </w:r>
      <w:r>
        <w:rPr>
          <w:rFonts w:ascii="华文仿宋" w:eastAsia="华文仿宋" w:hAnsi="华文仿宋" w:cs="华文仿宋" w:hint="eastAsia"/>
          <w:color w:val="000000"/>
          <w:sz w:val="32"/>
          <w:szCs w:val="32"/>
        </w:rPr>
        <w:t>附件：</w:t>
      </w:r>
      <w:r>
        <w:rPr>
          <w:rFonts w:ascii="华文仿宋" w:eastAsia="华文仿宋" w:hAnsi="华文仿宋" w:cs="华文仿宋" w:hint="eastAsia"/>
          <w:color w:val="000000"/>
          <w:sz w:val="32"/>
          <w:szCs w:val="32"/>
        </w:rPr>
        <w:t>2018</w:t>
      </w:r>
      <w:r>
        <w:rPr>
          <w:rFonts w:ascii="华文仿宋" w:eastAsia="华文仿宋" w:hAnsi="华文仿宋" w:cs="华文仿宋" w:hint="eastAsia"/>
          <w:color w:val="000000"/>
          <w:sz w:val="32"/>
          <w:szCs w:val="32"/>
        </w:rPr>
        <w:t>年部门预算公开表</w:t>
      </w:r>
    </w:p>
    <w:sectPr w:rsidR="007256E1" w:rsidSect="007256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1C1" w:rsidRDefault="00B771C1" w:rsidP="00B771C1">
      <w:r>
        <w:separator/>
      </w:r>
    </w:p>
  </w:endnote>
  <w:endnote w:type="continuationSeparator" w:id="1">
    <w:p w:rsidR="00B771C1" w:rsidRDefault="00B771C1" w:rsidP="00B771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0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1C1" w:rsidRDefault="00B771C1" w:rsidP="00B771C1">
      <w:r>
        <w:separator/>
      </w:r>
    </w:p>
  </w:footnote>
  <w:footnote w:type="continuationSeparator" w:id="1">
    <w:p w:rsidR="00B771C1" w:rsidRDefault="00B771C1" w:rsidP="00B771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27FE7"/>
    <w:multiLevelType w:val="multilevel"/>
    <w:tmpl w:val="28F27FE7"/>
    <w:lvl w:ilvl="0">
      <w:start w:val="1"/>
      <w:numFmt w:val="japaneseCounting"/>
      <w:lvlText w:val="%1、"/>
      <w:lvlJc w:val="left"/>
      <w:pPr>
        <w:ind w:left="880" w:hanging="88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2854"/>
    <w:rsid w:val="00085137"/>
    <w:rsid w:val="000F18B2"/>
    <w:rsid w:val="00110B57"/>
    <w:rsid w:val="00116D88"/>
    <w:rsid w:val="00260082"/>
    <w:rsid w:val="00313EC0"/>
    <w:rsid w:val="00352854"/>
    <w:rsid w:val="00371E92"/>
    <w:rsid w:val="003762A5"/>
    <w:rsid w:val="003E256B"/>
    <w:rsid w:val="004059B1"/>
    <w:rsid w:val="004133D4"/>
    <w:rsid w:val="00493410"/>
    <w:rsid w:val="004E041F"/>
    <w:rsid w:val="004E7C7D"/>
    <w:rsid w:val="00551D45"/>
    <w:rsid w:val="00696C9D"/>
    <w:rsid w:val="006B01AF"/>
    <w:rsid w:val="006E4C9C"/>
    <w:rsid w:val="007256E1"/>
    <w:rsid w:val="00766C72"/>
    <w:rsid w:val="007B3677"/>
    <w:rsid w:val="007C2064"/>
    <w:rsid w:val="0080259E"/>
    <w:rsid w:val="008042EB"/>
    <w:rsid w:val="008B0511"/>
    <w:rsid w:val="008E586F"/>
    <w:rsid w:val="008F03C7"/>
    <w:rsid w:val="008F63EB"/>
    <w:rsid w:val="00922E60"/>
    <w:rsid w:val="00946E28"/>
    <w:rsid w:val="00964419"/>
    <w:rsid w:val="00987B5A"/>
    <w:rsid w:val="00997499"/>
    <w:rsid w:val="009A2606"/>
    <w:rsid w:val="009D7A76"/>
    <w:rsid w:val="00A3186C"/>
    <w:rsid w:val="00A8117E"/>
    <w:rsid w:val="00A84213"/>
    <w:rsid w:val="00AA1AC1"/>
    <w:rsid w:val="00AF58D5"/>
    <w:rsid w:val="00B019FD"/>
    <w:rsid w:val="00B150D3"/>
    <w:rsid w:val="00B51D1B"/>
    <w:rsid w:val="00B771C1"/>
    <w:rsid w:val="00BD0762"/>
    <w:rsid w:val="00BE0B21"/>
    <w:rsid w:val="00BE0F44"/>
    <w:rsid w:val="00C0348B"/>
    <w:rsid w:val="00C11B0E"/>
    <w:rsid w:val="00C204BF"/>
    <w:rsid w:val="00C304A9"/>
    <w:rsid w:val="00C32E26"/>
    <w:rsid w:val="00C451EA"/>
    <w:rsid w:val="00C7382D"/>
    <w:rsid w:val="00C811ED"/>
    <w:rsid w:val="00C8183B"/>
    <w:rsid w:val="00CA196D"/>
    <w:rsid w:val="00CC5806"/>
    <w:rsid w:val="00D22494"/>
    <w:rsid w:val="00D303B4"/>
    <w:rsid w:val="00D96DAB"/>
    <w:rsid w:val="00DA01F0"/>
    <w:rsid w:val="00DA61BD"/>
    <w:rsid w:val="00DB7FF8"/>
    <w:rsid w:val="00DD1827"/>
    <w:rsid w:val="00E202BB"/>
    <w:rsid w:val="00E4687B"/>
    <w:rsid w:val="00E57275"/>
    <w:rsid w:val="00E629F5"/>
    <w:rsid w:val="00EB1229"/>
    <w:rsid w:val="00EE6D6E"/>
    <w:rsid w:val="00F0248A"/>
    <w:rsid w:val="00F40C09"/>
    <w:rsid w:val="00F57F47"/>
    <w:rsid w:val="00F743F0"/>
    <w:rsid w:val="00F80C32"/>
    <w:rsid w:val="00FF11B9"/>
    <w:rsid w:val="07260C06"/>
    <w:rsid w:val="0DFA6502"/>
    <w:rsid w:val="57E8701B"/>
    <w:rsid w:val="5F4E7E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6E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7256E1"/>
    <w:pPr>
      <w:tabs>
        <w:tab w:val="center" w:pos="4153"/>
        <w:tab w:val="right" w:pos="8306"/>
      </w:tabs>
      <w:snapToGrid w:val="0"/>
      <w:jc w:val="left"/>
    </w:pPr>
    <w:rPr>
      <w:sz w:val="18"/>
      <w:szCs w:val="18"/>
    </w:rPr>
  </w:style>
  <w:style w:type="paragraph" w:styleId="a4">
    <w:name w:val="header"/>
    <w:basedOn w:val="a"/>
    <w:link w:val="Char0"/>
    <w:uiPriority w:val="99"/>
    <w:semiHidden/>
    <w:qFormat/>
    <w:rsid w:val="007256E1"/>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7256E1"/>
    <w:pPr>
      <w:widowControl/>
      <w:spacing w:before="100" w:beforeAutospacing="1" w:after="100" w:afterAutospacing="1"/>
      <w:jc w:val="left"/>
    </w:pPr>
    <w:rPr>
      <w:rFonts w:ascii="宋体" w:hAnsi="宋体" w:cs="宋体"/>
      <w:color w:val="000000"/>
      <w:kern w:val="0"/>
      <w:sz w:val="24"/>
    </w:rPr>
  </w:style>
  <w:style w:type="character" w:styleId="a6">
    <w:name w:val="Emphasis"/>
    <w:basedOn w:val="a0"/>
    <w:uiPriority w:val="99"/>
    <w:qFormat/>
    <w:rsid w:val="007256E1"/>
    <w:rPr>
      <w:rFonts w:cs="Times New Roman"/>
    </w:rPr>
  </w:style>
  <w:style w:type="character" w:customStyle="1" w:styleId="Char0">
    <w:name w:val="页眉 Char"/>
    <w:basedOn w:val="a0"/>
    <w:link w:val="a4"/>
    <w:uiPriority w:val="99"/>
    <w:semiHidden/>
    <w:qFormat/>
    <w:locked/>
    <w:rsid w:val="007256E1"/>
    <w:rPr>
      <w:rFonts w:cs="Times New Roman"/>
      <w:sz w:val="18"/>
      <w:szCs w:val="18"/>
    </w:rPr>
  </w:style>
  <w:style w:type="character" w:customStyle="1" w:styleId="Char">
    <w:name w:val="页脚 Char"/>
    <w:basedOn w:val="a0"/>
    <w:link w:val="a3"/>
    <w:uiPriority w:val="99"/>
    <w:semiHidden/>
    <w:qFormat/>
    <w:locked/>
    <w:rsid w:val="007256E1"/>
    <w:rPr>
      <w:rFonts w:cs="Times New Roman"/>
      <w:sz w:val="18"/>
      <w:szCs w:val="18"/>
    </w:rPr>
  </w:style>
  <w:style w:type="paragraph" w:customStyle="1" w:styleId="1">
    <w:name w:val="正文文本1"/>
    <w:basedOn w:val="a"/>
    <w:uiPriority w:val="99"/>
    <w:qFormat/>
    <w:rsid w:val="007256E1"/>
    <w:pPr>
      <w:spacing w:before="93"/>
    </w:pPr>
    <w:rPr>
      <w:rFonts w:ascii="仿宋_GB2312" w:eastAsia="仿宋_GB2312" w:hAnsi="仿宋_GB2312"/>
      <w:kern w:val="0"/>
      <w:sz w:val="30"/>
      <w:szCs w:val="20"/>
    </w:rPr>
  </w:style>
  <w:style w:type="character" w:customStyle="1" w:styleId="10">
    <w:name w:val="默认段落字体1"/>
    <w:uiPriority w:val="99"/>
    <w:qFormat/>
    <w:rsid w:val="007256E1"/>
    <w:rPr>
      <w:sz w:val="22"/>
    </w:rPr>
  </w:style>
  <w:style w:type="paragraph" w:styleId="a7">
    <w:name w:val="List Paragraph"/>
    <w:basedOn w:val="a"/>
    <w:uiPriority w:val="99"/>
    <w:qFormat/>
    <w:rsid w:val="007256E1"/>
    <w:pPr>
      <w:ind w:firstLineChars="200" w:firstLine="420"/>
    </w:pPr>
  </w:style>
  <w:style w:type="paragraph" w:customStyle="1" w:styleId="Char1">
    <w:name w:val="Char"/>
    <w:basedOn w:val="a"/>
    <w:uiPriority w:val="99"/>
    <w:qFormat/>
    <w:rsid w:val="007256E1"/>
    <w:pPr>
      <w:spacing w:line="240" w:lineRule="atLeast"/>
      <w:ind w:left="420" w:firstLine="420"/>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6CB4C75-6C06-42C6-83E1-FB31E45DDF0A}">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697</Words>
  <Characters>3974</Characters>
  <Application>Microsoft Office Word</Application>
  <DocSecurity>0</DocSecurity>
  <Lines>33</Lines>
  <Paragraphs>9</Paragraphs>
  <ScaleCrop>false</ScaleCrop>
  <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薛永萍</dc:creator>
  <cp:lastModifiedBy>PC</cp:lastModifiedBy>
  <cp:revision>2</cp:revision>
  <cp:lastPrinted>2018-03-26T08:16:00Z</cp:lastPrinted>
  <dcterms:created xsi:type="dcterms:W3CDTF">2020-11-24T03:15:00Z</dcterms:created>
  <dcterms:modified xsi:type="dcterms:W3CDTF">2020-11-24T03:15:00Z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